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568" w:rsidRDefault="00605CBD">
      <w:r>
        <w:t>Znak sprawy:</w:t>
      </w:r>
      <w:r w:rsidR="000F3568">
        <w:t>………………</w:t>
      </w:r>
    </w:p>
    <w:p w:rsidR="00605CBD" w:rsidRDefault="00605CBD"/>
    <w:p w:rsidR="00605CBD" w:rsidRDefault="00605CBD" w:rsidP="00605CBD">
      <w:pPr>
        <w:jc w:val="center"/>
        <w:rPr>
          <w:b/>
        </w:rPr>
      </w:pPr>
    </w:p>
    <w:p w:rsidR="00605CBD" w:rsidRDefault="00605CBD" w:rsidP="00605CBD">
      <w:pPr>
        <w:jc w:val="center"/>
        <w:rPr>
          <w:b/>
        </w:rPr>
      </w:pPr>
    </w:p>
    <w:p w:rsidR="00605CBD" w:rsidRDefault="00605CBD" w:rsidP="00605CBD">
      <w:pPr>
        <w:jc w:val="center"/>
        <w:rPr>
          <w:b/>
        </w:rPr>
      </w:pPr>
    </w:p>
    <w:p w:rsidR="00605CBD" w:rsidRPr="00605CBD" w:rsidRDefault="00605CBD" w:rsidP="00605CBD">
      <w:pPr>
        <w:jc w:val="center"/>
        <w:rPr>
          <w:b/>
        </w:rPr>
      </w:pPr>
      <w:r w:rsidRPr="00605CBD">
        <w:rPr>
          <w:b/>
        </w:rPr>
        <w:t>SPECYFIKACJA ISTOTNYCH WARUNKÓW ZAMÓWIENIA</w:t>
      </w:r>
    </w:p>
    <w:p w:rsidR="00605CBD" w:rsidRPr="00605CBD" w:rsidRDefault="00605CBD" w:rsidP="00605CBD">
      <w:pPr>
        <w:jc w:val="center"/>
        <w:rPr>
          <w:b/>
        </w:rPr>
      </w:pPr>
      <w:r w:rsidRPr="00605CBD">
        <w:rPr>
          <w:b/>
        </w:rPr>
        <w:t>(SIWZ)</w:t>
      </w:r>
    </w:p>
    <w:p w:rsidR="00605CBD" w:rsidRPr="00605CBD" w:rsidRDefault="00605CBD">
      <w:pPr>
        <w:rPr>
          <w:b/>
        </w:rPr>
      </w:pPr>
      <w:r w:rsidRPr="00605CBD">
        <w:rPr>
          <w:b/>
        </w:rPr>
        <w:t>1. Nazwa oraz adres zamawiającego</w:t>
      </w:r>
    </w:p>
    <w:tbl>
      <w:tblPr>
        <w:tblStyle w:val="Tabela-Siatka"/>
        <w:tblW w:w="0" w:type="auto"/>
        <w:tblLook w:val="04A0" w:firstRow="1" w:lastRow="0" w:firstColumn="1" w:lastColumn="0" w:noHBand="0" w:noVBand="1"/>
      </w:tblPr>
      <w:tblGrid>
        <w:gridCol w:w="2830"/>
        <w:gridCol w:w="5670"/>
      </w:tblGrid>
      <w:tr w:rsidR="00605CBD" w:rsidTr="00605CBD">
        <w:tc>
          <w:tcPr>
            <w:tcW w:w="2830" w:type="dxa"/>
          </w:tcPr>
          <w:p w:rsidR="00605CBD" w:rsidRDefault="00605CBD">
            <w:r>
              <w:t>Zamawiający:</w:t>
            </w:r>
          </w:p>
        </w:tc>
        <w:tc>
          <w:tcPr>
            <w:tcW w:w="5670" w:type="dxa"/>
          </w:tcPr>
          <w:p w:rsidR="00605CBD" w:rsidRDefault="005B1048" w:rsidP="00605CBD">
            <w:r>
              <w:t>Stowarzyszenie na Rzecz Rozwoju Zespołu</w:t>
            </w:r>
            <w:r w:rsidR="007B20C1">
              <w:t xml:space="preserve"> Szkół w Ożarowie im. Marii Skłodowskiej-Curie</w:t>
            </w:r>
          </w:p>
          <w:p w:rsidR="007B20C1" w:rsidRDefault="007B20C1" w:rsidP="00605CBD">
            <w:r>
              <w:t>os. Wzgórze 56</w:t>
            </w:r>
          </w:p>
          <w:p w:rsidR="007B20C1" w:rsidRPr="00B25FD9" w:rsidRDefault="007B20C1" w:rsidP="00605CBD">
            <w:r>
              <w:t>27-530 Ożarów</w:t>
            </w:r>
          </w:p>
          <w:p w:rsidR="00605CBD" w:rsidRPr="006B2772" w:rsidRDefault="00605CBD" w:rsidP="00605CBD">
            <w:r>
              <w:t>e-mai</w:t>
            </w:r>
            <w:r w:rsidRPr="006B2772">
              <w:t xml:space="preserve">l: </w:t>
            </w:r>
            <w:r w:rsidR="005B1048" w:rsidRPr="005B1048">
              <w:t>snrrzs@onet.pl</w:t>
            </w:r>
          </w:p>
          <w:p w:rsidR="00605CBD" w:rsidRDefault="00605CBD" w:rsidP="00605CBD">
            <w:r>
              <w:t xml:space="preserve">strona internetowa: </w:t>
            </w:r>
            <w:r w:rsidR="005733E5" w:rsidRPr="00BC3909">
              <w:t>http://S</w:t>
            </w:r>
            <w:r w:rsidR="005B1048" w:rsidRPr="00BC3909">
              <w:t>towarzyszenie</w:t>
            </w:r>
            <w:r w:rsidR="005733E5" w:rsidRPr="00BC3909">
              <w:t>ZSOzarow</w:t>
            </w:r>
            <w:r w:rsidR="005B1048" w:rsidRPr="00BC3909">
              <w:t>.pl/</w:t>
            </w:r>
          </w:p>
          <w:p w:rsidR="007B20C1" w:rsidRDefault="007B20C1" w:rsidP="00605CBD">
            <w:r>
              <w:t xml:space="preserve">Telefon: </w:t>
            </w:r>
            <w:r w:rsidR="005B1048">
              <w:t>(</w:t>
            </w:r>
            <w:r w:rsidR="005B1048" w:rsidRPr="005B1048">
              <w:t>15</w:t>
            </w:r>
            <w:r w:rsidR="005B1048">
              <w:t>)</w:t>
            </w:r>
            <w:r w:rsidR="005B1048" w:rsidRPr="005B1048">
              <w:t xml:space="preserve"> 861 18 01</w:t>
            </w:r>
          </w:p>
          <w:p w:rsidR="007B20C1" w:rsidRDefault="007B20C1" w:rsidP="00605CBD">
            <w:r>
              <w:t>Fax: (</w:t>
            </w:r>
            <w:r w:rsidRPr="007B20C1">
              <w:t>15</w:t>
            </w:r>
            <w:r>
              <w:t>)</w:t>
            </w:r>
            <w:r w:rsidRPr="007B20C1">
              <w:t xml:space="preserve"> 861-18-02</w:t>
            </w:r>
          </w:p>
        </w:tc>
      </w:tr>
    </w:tbl>
    <w:p w:rsidR="00605CBD" w:rsidRDefault="00605CBD"/>
    <w:p w:rsidR="00605CBD" w:rsidRPr="00F824C7" w:rsidRDefault="00605CBD" w:rsidP="00F824C7">
      <w:pPr>
        <w:spacing w:line="240" w:lineRule="auto"/>
        <w:rPr>
          <w:b/>
        </w:rPr>
      </w:pPr>
      <w:r w:rsidRPr="00F824C7">
        <w:rPr>
          <w:b/>
        </w:rPr>
        <w:t>2. Tryb udzielenia zamówienia</w:t>
      </w:r>
    </w:p>
    <w:p w:rsidR="00605CBD" w:rsidRPr="0059345F" w:rsidRDefault="00605CBD" w:rsidP="00F4278D">
      <w:pPr>
        <w:spacing w:line="276" w:lineRule="auto"/>
        <w:jc w:val="both"/>
      </w:pPr>
      <w:r w:rsidRPr="00F824C7">
        <w:t>Postępowanie jest prowadzone w celu udzielenia zamówienia publicznego w trybie „PRZETARG NIEOGRANICZONY" art. 39 ustawy z dnia 29 stycznia 2004 r. Prawo zamó</w:t>
      </w:r>
      <w:r w:rsidR="00125F32">
        <w:t xml:space="preserve">wień </w:t>
      </w:r>
      <w:r w:rsidR="00125F32" w:rsidRPr="0059345F">
        <w:t>publicznych, (</w:t>
      </w:r>
      <w:r w:rsidR="0059345F" w:rsidRPr="0059345F">
        <w:t>T.j. </w:t>
      </w:r>
      <w:r w:rsidR="00125F32" w:rsidRPr="0059345F">
        <w:t>Dz. U. z 201</w:t>
      </w:r>
      <w:r w:rsidR="0059345F" w:rsidRPr="0059345F">
        <w:t>5</w:t>
      </w:r>
      <w:r w:rsidRPr="0059345F">
        <w:t xml:space="preserve"> r. </w:t>
      </w:r>
      <w:r w:rsidR="0059345F" w:rsidRPr="0059345F">
        <w:t>nr poz 2164 z późn. zm.)</w:t>
      </w:r>
      <w:r w:rsidR="00125F32" w:rsidRPr="0059345F">
        <w:t xml:space="preserve"> zwanej dalej ustawą. </w:t>
      </w:r>
      <w:r w:rsidR="00410C52" w:rsidRPr="0059345F">
        <w:t>Wartość</w:t>
      </w:r>
      <w:r w:rsidRPr="0059345F">
        <w:t xml:space="preserve"> przedmiotu za</w:t>
      </w:r>
      <w:r w:rsidR="00410C52" w:rsidRPr="0059345F">
        <w:t>mówienia nie przekracza kwoty o </w:t>
      </w:r>
      <w:r w:rsidRPr="0059345F">
        <w:t>której mowa w art. 11 ust. 8 ustawy.</w:t>
      </w:r>
    </w:p>
    <w:p w:rsidR="00605CBD" w:rsidRPr="00F824C7" w:rsidRDefault="00605CBD" w:rsidP="00F4278D">
      <w:pPr>
        <w:spacing w:line="276" w:lineRule="auto"/>
        <w:jc w:val="both"/>
      </w:pPr>
      <w:r w:rsidRPr="00F824C7">
        <w:t>Postępowanie prowadzone jest w oparciu o zapisy art. 24aa ust. 1 ustawy Zamawiający najpierw dokona oceny ofert, a następnie zbada, czy wykonawca, którego oferta została oceniona jako najkorzystniejsza, nie podlega wykluczeniu oraz spełnia warunki udziału w postępowaniu.</w:t>
      </w:r>
    </w:p>
    <w:p w:rsidR="00605CBD" w:rsidRPr="00F824C7" w:rsidRDefault="00605CBD" w:rsidP="00F4278D">
      <w:pPr>
        <w:spacing w:line="276" w:lineRule="auto"/>
        <w:rPr>
          <w:b/>
        </w:rPr>
      </w:pPr>
      <w:r w:rsidRPr="00F824C7">
        <w:rPr>
          <w:b/>
        </w:rPr>
        <w:t>3. Opis przedmiotu zamówienia</w:t>
      </w:r>
    </w:p>
    <w:p w:rsidR="00605CBD" w:rsidRPr="00DF2BBD" w:rsidRDefault="0059345F" w:rsidP="006F0896">
      <w:pPr>
        <w:spacing w:line="276" w:lineRule="auto"/>
        <w:rPr>
          <w:b/>
        </w:rPr>
      </w:pPr>
      <w:r>
        <w:t xml:space="preserve">Tytuł zadania: </w:t>
      </w:r>
      <w:r w:rsidR="00605CBD" w:rsidRPr="00DF2BBD">
        <w:rPr>
          <w:b/>
        </w:rPr>
        <w:t>„</w:t>
      </w:r>
      <w:r w:rsidR="00D07ABF" w:rsidRPr="00DF2BBD">
        <w:rPr>
          <w:b/>
        </w:rPr>
        <w:t>Utworzenie Klubu Seniora w Ożarowie – zapewnienie posiłków</w:t>
      </w:r>
      <w:r w:rsidR="00605CBD" w:rsidRPr="00DF2BBD">
        <w:rPr>
          <w:b/>
        </w:rPr>
        <w:t>”</w:t>
      </w:r>
    </w:p>
    <w:p w:rsidR="0059345F" w:rsidRDefault="00605CBD" w:rsidP="00F4278D">
      <w:pPr>
        <w:spacing w:line="276" w:lineRule="auto"/>
        <w:jc w:val="both"/>
        <w:rPr>
          <w:b/>
        </w:rPr>
      </w:pPr>
      <w:r w:rsidRPr="00F824C7">
        <w:rPr>
          <w:b/>
        </w:rPr>
        <w:t xml:space="preserve">3.1 </w:t>
      </w:r>
      <w:r w:rsidR="0059345F">
        <w:rPr>
          <w:b/>
        </w:rPr>
        <w:t>Szczegółowy opis przedmiotu zamówienia:</w:t>
      </w:r>
    </w:p>
    <w:p w:rsidR="00D8740D" w:rsidRDefault="00BC4688" w:rsidP="00D8740D">
      <w:pPr>
        <w:spacing w:line="276" w:lineRule="auto"/>
        <w:jc w:val="both"/>
      </w:pPr>
      <w:r>
        <w:t>1</w:t>
      </w:r>
      <w:r w:rsidR="00177D89">
        <w:t xml:space="preserve">. </w:t>
      </w:r>
      <w:r w:rsidR="00D8740D">
        <w:t xml:space="preserve">Zamawiający planuje: </w:t>
      </w:r>
    </w:p>
    <w:p w:rsidR="00E07DAE" w:rsidRDefault="008F6EFF" w:rsidP="00E07DAE">
      <w:pPr>
        <w:spacing w:line="276" w:lineRule="auto"/>
        <w:jc w:val="both"/>
      </w:pPr>
      <w:r>
        <w:t>W okresie od podpisania umowy do dnia 31.07.201</w:t>
      </w:r>
      <w:r w:rsidR="004B4AF5">
        <w:t>9</w:t>
      </w:r>
      <w:r>
        <w:t xml:space="preserve"> r. Wykonawca przygotuje 11 225 posiłków pełnych, dwudaniowych (czyli łącznie 22 450 posiłków</w:t>
      </w:r>
      <w:r w:rsidR="00BC3909">
        <w:t xml:space="preserve"> licząc pierwsze i drugie danie oddzielnie</w:t>
      </w:r>
      <w:r>
        <w:t>).</w:t>
      </w:r>
    </w:p>
    <w:p w:rsidR="00E07DAE" w:rsidRDefault="00BC4688" w:rsidP="00E07DAE">
      <w:pPr>
        <w:spacing w:line="276" w:lineRule="auto"/>
        <w:jc w:val="both"/>
      </w:pPr>
      <w:r>
        <w:t>2</w:t>
      </w:r>
      <w:r w:rsidR="00177D89">
        <w:t>.</w:t>
      </w:r>
      <w:r w:rsidR="00E07DAE">
        <w:t xml:space="preserve">Gorący posiłek winien składać się z: </w:t>
      </w:r>
    </w:p>
    <w:p w:rsidR="00E07DAE" w:rsidRDefault="00875A52" w:rsidP="00E07DAE">
      <w:pPr>
        <w:spacing w:line="276" w:lineRule="auto"/>
        <w:jc w:val="both"/>
      </w:pPr>
      <w:r>
        <w:t>I dania (zupa) 4</w:t>
      </w:r>
      <w:r w:rsidR="00FB2038">
        <w:t>00g. gramatura nie mniej niż 4</w:t>
      </w:r>
      <w:r w:rsidR="00E07DAE">
        <w:t xml:space="preserve">00 ml i kaloryczność nie mniej niż 400 kcal, </w:t>
      </w:r>
    </w:p>
    <w:p w:rsidR="00E07DAE" w:rsidRDefault="00E07DAE" w:rsidP="00E07DAE">
      <w:pPr>
        <w:spacing w:line="276" w:lineRule="auto"/>
        <w:jc w:val="both"/>
      </w:pPr>
      <w:r>
        <w:t xml:space="preserve">II </w:t>
      </w:r>
      <w:r w:rsidRPr="001E1C83">
        <w:t xml:space="preserve">dania 500 g. gramatura nie mniej niż 500 gram i kaloryczność nie mniej niż 700 kcal w tym: ziemniaki, kasza, ryż, </w:t>
      </w:r>
      <w:r w:rsidR="00BC4688" w:rsidRPr="001E1C83">
        <w:t>makaron - nie</w:t>
      </w:r>
      <w:r w:rsidR="00875A52" w:rsidRPr="001E1C83">
        <w:t xml:space="preserve"> więcej niż 250 g, mięso-ryba nie mniej niż 150g</w:t>
      </w:r>
      <w:r w:rsidR="00FB2038" w:rsidRPr="001E1C83">
        <w:t>, surówka nie mniej niż 100</w:t>
      </w:r>
      <w:r w:rsidRPr="001E1C83">
        <w:t xml:space="preserve"> g</w:t>
      </w:r>
    </w:p>
    <w:p w:rsidR="009065DE" w:rsidRDefault="00177D89" w:rsidP="009065DE">
      <w:pPr>
        <w:spacing w:line="276" w:lineRule="auto"/>
        <w:jc w:val="both"/>
      </w:pPr>
      <w:r>
        <w:t xml:space="preserve">3. </w:t>
      </w:r>
      <w:r w:rsidR="009065DE">
        <w:t>W przypadku, gdy łączna dostawa obiadów będzie mniejsza niż planowan</w:t>
      </w:r>
      <w:r w:rsidR="00BC4688">
        <w:t>a</w:t>
      </w:r>
      <w:r w:rsidR="009065DE">
        <w:t xml:space="preserve"> przez zamawiającego, </w:t>
      </w:r>
      <w:r w:rsidR="00BC4688">
        <w:t>wykonawcy nie</w:t>
      </w:r>
      <w:r w:rsidR="001E1C83">
        <w:t xml:space="preserve"> </w:t>
      </w:r>
      <w:r w:rsidR="00BC4688">
        <w:t>przysługują żadne</w:t>
      </w:r>
      <w:r w:rsidR="009065DE">
        <w:t xml:space="preserve"> roszc</w:t>
      </w:r>
      <w:r w:rsidR="00BC4688">
        <w:t>zenia finansowe z tego tytułu.</w:t>
      </w:r>
      <w:r w:rsidR="009065DE">
        <w:t xml:space="preserve"> Odchylenie od wskazanej ilości </w:t>
      </w:r>
      <w:r w:rsidR="009065DE">
        <w:lastRenderedPageBreak/>
        <w:t>posiłków, w trakcie trwania umowy może wahać się na poziomie +/- 20% ilości sztuk całego zamówienia. Zastrzega się możliwość zwiększenia lub zmniejszenia ilości dostarczanych obiadów danego dnia według frekwencji podopiecznych. Ewentualne zmiany ilości zamawianych obiadów upoważniony pracownik Zamawiającego zgłaszać będzie Wykonawcy najpóźniej do godziny 9</w:t>
      </w:r>
      <w:r w:rsidR="008F6EFF">
        <w:t>:</w:t>
      </w:r>
      <w:r w:rsidR="009065DE">
        <w:t xml:space="preserve">00 danego dnia. Dostawa obiadów będą odbywać </w:t>
      </w:r>
      <w:r w:rsidR="00BC4688">
        <w:t>się od</w:t>
      </w:r>
      <w:r w:rsidR="009065DE">
        <w:t xml:space="preserve"> poniedziałku do piątku w godz</w:t>
      </w:r>
      <w:r w:rsidR="00FB2038">
        <w:t>.: 11:00–13:0</w:t>
      </w:r>
      <w:r w:rsidR="00BC4688">
        <w:t>0 z</w:t>
      </w:r>
      <w:r w:rsidR="009065DE">
        <w:t xml:space="preserve"> wyłączeniem dni wolnych, świąt.</w:t>
      </w:r>
    </w:p>
    <w:p w:rsidR="00BC4688" w:rsidRDefault="00BC4688" w:rsidP="00BC4688">
      <w:pPr>
        <w:spacing w:line="276" w:lineRule="auto"/>
        <w:jc w:val="both"/>
      </w:pPr>
      <w:r>
        <w:t>4</w:t>
      </w:r>
      <w:r w:rsidR="00177D89">
        <w:t>.</w:t>
      </w:r>
      <w:r>
        <w:t xml:space="preserve"> Obiad musi spełniać następujące warunki ilościowe/rodzajowe: </w:t>
      </w:r>
    </w:p>
    <w:p w:rsidR="00BC4688" w:rsidRDefault="00BC4688" w:rsidP="00BC4688">
      <w:pPr>
        <w:spacing w:line="276" w:lineRule="auto"/>
        <w:jc w:val="both"/>
      </w:pPr>
      <w:r>
        <w:t xml:space="preserve">Zamawiający zastrzega, że posiłki muszą spełniać następujące warunki jakościowe: </w:t>
      </w:r>
    </w:p>
    <w:p w:rsidR="00BC4688" w:rsidRDefault="00BC4688" w:rsidP="00BC4688">
      <w:pPr>
        <w:spacing w:line="276" w:lineRule="auto"/>
        <w:jc w:val="both"/>
      </w:pPr>
      <w:r>
        <w:t xml:space="preserve">- posiłek nie może być przygotowany z produktów przetworzonych, </w:t>
      </w:r>
    </w:p>
    <w:p w:rsidR="00BC4688" w:rsidRDefault="00BC4688" w:rsidP="00BC4688">
      <w:pPr>
        <w:spacing w:line="276" w:lineRule="auto"/>
        <w:jc w:val="both"/>
      </w:pPr>
      <w:r>
        <w:t xml:space="preserve">-jadłospis powinien być urozmaicony; rodzaj potrawy nie może powtarzać się w tym samym  jadłospisie, </w:t>
      </w:r>
    </w:p>
    <w:p w:rsidR="00BC4688" w:rsidRPr="008F6EFF" w:rsidRDefault="00BC4688" w:rsidP="00BC4688">
      <w:pPr>
        <w:spacing w:line="276" w:lineRule="auto"/>
        <w:jc w:val="both"/>
      </w:pPr>
      <w:r w:rsidRPr="008F6EFF">
        <w:t xml:space="preserve">-w tygodniu powinien być dostarczany, co najmniej </w:t>
      </w:r>
      <w:r w:rsidR="008F6EFF">
        <w:t>5</w:t>
      </w:r>
      <w:r w:rsidRPr="008F6EFF">
        <w:t xml:space="preserve"> razy obiad z drugim daniem mięsnym (z przewagą drobiowego) lub rybnym wraz z surówką i raz na dwa tygodnie danie mączne (w tym pierogi, naleśniki</w:t>
      </w:r>
      <w:r w:rsidR="00986CF9" w:rsidRPr="008F6EFF">
        <w:t>, makaron</w:t>
      </w:r>
      <w:r w:rsidRPr="008F6EFF">
        <w:t xml:space="preserve">). </w:t>
      </w:r>
    </w:p>
    <w:p w:rsidR="00BC4688" w:rsidRDefault="00BC4688" w:rsidP="00BC4688">
      <w:pPr>
        <w:spacing w:line="276" w:lineRule="auto"/>
        <w:jc w:val="both"/>
      </w:pPr>
      <w:r>
        <w:t xml:space="preserve">- potrawy powinny być lekkostrawne, przygotowywane z surowców wysokiej, jakości, świeżych, naturalnych, mało przetworzonych, z ograniczoną ilością substancji dodatkowych – konserwujących, zagęszczających, barwiących lub sztucznie aromatyzowanych, </w:t>
      </w:r>
    </w:p>
    <w:p w:rsidR="00BC4688" w:rsidRDefault="00BC4688" w:rsidP="00BC4688">
      <w:pPr>
        <w:spacing w:line="276" w:lineRule="auto"/>
        <w:jc w:val="both"/>
      </w:pPr>
      <w:r>
        <w:t xml:space="preserve">- w jadłospisie powinny przeważać potrawy gotowane, pieczone i duszone, okazjonalnie smażone, </w:t>
      </w:r>
    </w:p>
    <w:p w:rsidR="00BC4688" w:rsidRDefault="00BC4688" w:rsidP="00BC4688">
      <w:pPr>
        <w:spacing w:line="276" w:lineRule="auto"/>
        <w:jc w:val="both"/>
      </w:pPr>
      <w:r>
        <w:t xml:space="preserve">- do przygotowania posiłku zalecane jest: stosowanie tłuszczów roślinnych (ograniczone stosowanie tłuszczów zwierzęcych), stosowanie dużej ilości warzyw i owoców, w tym także nasion roślin strączkowych, różnego rodzaju kasz, umiarkowane stosowanie jaj, cukru i soli, </w:t>
      </w:r>
    </w:p>
    <w:p w:rsidR="00BC4688" w:rsidRDefault="00BC4688" w:rsidP="00BC4688">
      <w:pPr>
        <w:spacing w:line="276" w:lineRule="auto"/>
        <w:jc w:val="both"/>
      </w:pPr>
      <w:r>
        <w:t xml:space="preserve">- zupy powinny być sporządzone na wywarze warzywno - mięsnym. </w:t>
      </w:r>
    </w:p>
    <w:p w:rsidR="00BC4688" w:rsidRDefault="00BC4688" w:rsidP="00BC4688">
      <w:pPr>
        <w:spacing w:line="276" w:lineRule="auto"/>
        <w:jc w:val="both"/>
      </w:pPr>
      <w:r>
        <w:t xml:space="preserve">- ważna jest estetyka potraw i posiłków.  </w:t>
      </w:r>
    </w:p>
    <w:p w:rsidR="00BC4688" w:rsidRDefault="00BC4688" w:rsidP="00BC4688">
      <w:pPr>
        <w:spacing w:line="276" w:lineRule="auto"/>
        <w:jc w:val="both"/>
      </w:pPr>
      <w:r>
        <w:t>5</w:t>
      </w:r>
      <w:r w:rsidR="00177D89">
        <w:t>.</w:t>
      </w:r>
      <w:r>
        <w:t xml:space="preserve"> Wykonawca będzie przygotowywał i dostarczał posiłki zachowując wymogi sanitarno-epidemiologiczne w zakresie personelu i warunków produkcji oraz weźmie odpowiedzialność za ich przestrzeganie. </w:t>
      </w:r>
    </w:p>
    <w:p w:rsidR="00BC4688" w:rsidRDefault="00BC4688" w:rsidP="00BC4688">
      <w:pPr>
        <w:spacing w:line="276" w:lineRule="auto"/>
        <w:jc w:val="both"/>
      </w:pPr>
      <w:r>
        <w:t>6</w:t>
      </w:r>
      <w:r w:rsidR="00177D89">
        <w:t>.</w:t>
      </w:r>
      <w:r>
        <w:t xml:space="preserve"> Wykonawca zobowiązany jest do przygotowania posiłków o najwyższym standardzie, na bazie produktów najwyższej, jakości i bezpieczeństwem zgodnie z normami HACCP. </w:t>
      </w:r>
    </w:p>
    <w:p w:rsidR="00BC4688" w:rsidRDefault="00BC4688" w:rsidP="00BC4688">
      <w:pPr>
        <w:spacing w:line="276" w:lineRule="auto"/>
        <w:jc w:val="both"/>
      </w:pPr>
      <w:r>
        <w:t>7</w:t>
      </w:r>
      <w:r w:rsidR="00177D89">
        <w:t>.</w:t>
      </w:r>
      <w:r>
        <w:t xml:space="preserve"> Obowiązkiem Wykonawcy jest przechowywanie próbek pokarmowych ze wszystkich przygotowanych i dostarczonych posiłków, każdego dnia przez okres 72 godzin z oznaczeniem daty, godziny, zawartości próbki pokarmowej z podpisem osoby odpowiedzialnej za pobieranie tych próbek. </w:t>
      </w:r>
    </w:p>
    <w:p w:rsidR="00BC4688" w:rsidRDefault="00BC4688" w:rsidP="00BC4688">
      <w:pPr>
        <w:spacing w:line="276" w:lineRule="auto"/>
        <w:jc w:val="both"/>
      </w:pPr>
      <w:r>
        <w:t>8</w:t>
      </w:r>
      <w:r w:rsidR="00177D89">
        <w:t>.</w:t>
      </w:r>
      <w:r>
        <w:t xml:space="preserve"> Zamawiający zastrzega sobie prawo bieżącej kontroli w zakresie przestrzegania przez Wykonawcę przepisów dotyczących technologii produkcji i jakości wykonywanych usług. </w:t>
      </w:r>
    </w:p>
    <w:p w:rsidR="00BC4688" w:rsidRDefault="00BC4688" w:rsidP="00BC4688">
      <w:pPr>
        <w:spacing w:line="276" w:lineRule="auto"/>
        <w:jc w:val="both"/>
      </w:pPr>
      <w:r>
        <w:t>9</w:t>
      </w:r>
      <w:r w:rsidR="00177D89">
        <w:t>.</w:t>
      </w:r>
      <w:r>
        <w:t xml:space="preserve"> Transport posiłków powinien odbywać się w pojemnikach zapewniających właściwą ochronę i temperaturę oraz jakość przewożonych potraw środkami transportu przystosowanymi do przewozu żywności.       </w:t>
      </w:r>
    </w:p>
    <w:p w:rsidR="00BC4688" w:rsidRDefault="00BC4688" w:rsidP="00BC4688">
      <w:pPr>
        <w:spacing w:line="276" w:lineRule="auto"/>
        <w:jc w:val="both"/>
      </w:pPr>
      <w:r>
        <w:t>10</w:t>
      </w:r>
      <w:r w:rsidR="00177D89">
        <w:t>.</w:t>
      </w:r>
      <w:r>
        <w:t xml:space="preserve"> Dostarczenie posiłków z miejsca produkcji do pomieszczeń dystrybucji w budynku Domu Seniora w Ożarowie realizowane będzie przez Wykonawcę na jego koszt. </w:t>
      </w:r>
    </w:p>
    <w:p w:rsidR="00BC4688" w:rsidRDefault="00BC4688" w:rsidP="00BC4688">
      <w:pPr>
        <w:spacing w:line="276" w:lineRule="auto"/>
        <w:jc w:val="both"/>
      </w:pPr>
      <w:r>
        <w:lastRenderedPageBreak/>
        <w:t>11</w:t>
      </w:r>
      <w:r w:rsidR="00177D89">
        <w:t>.</w:t>
      </w:r>
      <w:r>
        <w:t xml:space="preserve"> Wykonawca dostosuje posiłki do wymagań domowników w przypadku występowania wykluczeń lub nietolerancji pokarmowych (zapotrzebowanie na niestandardowe posiłki będzie zgłaszane razem z harmonogramem dostarczanym przez Zamawiającego do końca miesiąca poprzedzającego miesiąc realizacji usługi).  </w:t>
      </w:r>
    </w:p>
    <w:p w:rsidR="00BC4688" w:rsidRDefault="00BC4688" w:rsidP="00BC4688">
      <w:pPr>
        <w:spacing w:line="276" w:lineRule="auto"/>
        <w:jc w:val="both"/>
      </w:pPr>
      <w:r>
        <w:t>12</w:t>
      </w:r>
      <w:r w:rsidR="00177D89">
        <w:t>.</w:t>
      </w:r>
      <w:r>
        <w:t xml:space="preserve"> Jadłospis </w:t>
      </w:r>
    </w:p>
    <w:p w:rsidR="00BC4688" w:rsidRDefault="00BC4688" w:rsidP="00BC4688">
      <w:pPr>
        <w:spacing w:line="276" w:lineRule="auto"/>
        <w:jc w:val="both"/>
      </w:pPr>
      <w:r>
        <w:t>Wykonawca/ wykonawcy będzie dostarczał do Zamawiającego jadłospis na nadchodzące dwa tygodnie najpóźniej ostatniego dnia tygodnia poprzedzającego przyszłe dwa tygodnie (tzw. jadłospis dekadowy). Jadłospis musi zawierać wykaz rodzajowy posiłków ich gramaturę oraz kaloryczność</w:t>
      </w:r>
      <w:r w:rsidR="00177D89">
        <w:t xml:space="preserve"> potwierdzona przez dietetyka. </w:t>
      </w:r>
    </w:p>
    <w:p w:rsidR="00BC3909" w:rsidRDefault="00BC3909" w:rsidP="00BC4688">
      <w:pPr>
        <w:spacing w:line="276" w:lineRule="auto"/>
        <w:jc w:val="both"/>
      </w:pPr>
      <w:r>
        <w:t>13. Dodatkowe obowiązki Wykonawcy:</w:t>
      </w:r>
    </w:p>
    <w:p w:rsidR="00BC3909" w:rsidRDefault="00BC3909" w:rsidP="00BC4688">
      <w:pPr>
        <w:spacing w:line="276" w:lineRule="auto"/>
        <w:jc w:val="both"/>
      </w:pPr>
      <w:r>
        <w:t>- Wykonawca zobowiązuje się zapewnić plastikowe pojemniki, jednorazowe sztućce oraz wywóz odpadów z posiłków w plastikowych workach.</w:t>
      </w:r>
    </w:p>
    <w:p w:rsidR="00BC4688" w:rsidRDefault="00BC4688" w:rsidP="00BC4688">
      <w:pPr>
        <w:spacing w:line="276" w:lineRule="auto"/>
        <w:jc w:val="both"/>
      </w:pPr>
      <w:r>
        <w:t>1</w:t>
      </w:r>
      <w:r w:rsidR="006F753D">
        <w:t>4</w:t>
      </w:r>
      <w:r w:rsidR="00177D89">
        <w:t>.</w:t>
      </w:r>
      <w:r>
        <w:t xml:space="preserve"> Płatność </w:t>
      </w:r>
    </w:p>
    <w:p w:rsidR="00BC4688" w:rsidRDefault="00BC4688" w:rsidP="00BC4688">
      <w:pPr>
        <w:spacing w:line="276" w:lineRule="auto"/>
        <w:jc w:val="both"/>
      </w:pPr>
      <w:r>
        <w:t>Płatność za dostarczone posiłki będzie następowała w cyklach miesięcznych, będzie następowała przelewem na rachunek bankowy wskazany na fakturze tożsamy z numerem wykazanym w umowie przez Wykonawcę.</w:t>
      </w:r>
    </w:p>
    <w:p w:rsidR="006F0896" w:rsidRPr="009B1EED" w:rsidRDefault="00AB4BBC" w:rsidP="00AB4BBC">
      <w:pPr>
        <w:spacing w:line="276" w:lineRule="auto"/>
        <w:jc w:val="both"/>
      </w:pPr>
      <w:r w:rsidRPr="00AB4BBC">
        <w:t xml:space="preserve">Zamawiający informuje, że na realizację przedmiotowego </w:t>
      </w:r>
      <w:r w:rsidRPr="00BC3909">
        <w:t>zadania</w:t>
      </w:r>
      <w:r w:rsidR="005B09CC" w:rsidRPr="00BC3909">
        <w:t xml:space="preserve"> w ramach projektu pod nazwą: Zapewniamy wysokiej jakości usługi społeczne w Powiecie Opatowskim, Stowarzyszenie Na Rzecz Rozwoju Zespołu Szkół w Ożarowie im. Marii Skłodowskiej – Curie, os. Wzgórze 56,</w:t>
      </w:r>
      <w:r w:rsidRPr="00AB4BBC">
        <w:t>pozyskało dofinansowanie z Regionalnego Programu Operacyjnego Województwa świętokrzyskiego na lata 2014-2020. Oś priorytetowa RPSW.0</w:t>
      </w:r>
      <w:r w:rsidR="009B1EED">
        <w:t>9</w:t>
      </w:r>
      <w:r w:rsidRPr="00AB4BBC">
        <w:t xml:space="preserve">.00.00 </w:t>
      </w:r>
      <w:r w:rsidR="009B1EED" w:rsidRPr="009B1EED">
        <w:t>Włączenie społeczne i walka z ubóstwem</w:t>
      </w:r>
      <w:r w:rsidRPr="00AB4BBC">
        <w:t>, Działanie: RPSW.0</w:t>
      </w:r>
      <w:r w:rsidR="009B1EED">
        <w:t>9</w:t>
      </w:r>
      <w:r w:rsidRPr="00AB4BBC">
        <w:t>.0</w:t>
      </w:r>
      <w:r w:rsidR="009B1EED">
        <w:t>2.0</w:t>
      </w:r>
      <w:r w:rsidRPr="00AB4BBC">
        <w:t xml:space="preserve">0 </w:t>
      </w:r>
      <w:r w:rsidR="009B1EED">
        <w:t>Ułatwienie dostępu do wysokiej jakości usług społecznych i zdrowotnych</w:t>
      </w:r>
      <w:r w:rsidRPr="00AB4BBC">
        <w:t>, Poddziałanie: RPSW.0</w:t>
      </w:r>
      <w:r w:rsidR="009B1EED">
        <w:t>9</w:t>
      </w:r>
      <w:r w:rsidRPr="00AB4BBC">
        <w:t>.0</w:t>
      </w:r>
      <w:r w:rsidR="009B1EED">
        <w:t>2</w:t>
      </w:r>
      <w:r w:rsidRPr="00AB4BBC">
        <w:t xml:space="preserve">.01 </w:t>
      </w:r>
      <w:r w:rsidR="009B1EED">
        <w:t>Rozwój wysokiej jakości usług społecznych (projekty konkursowe)</w:t>
      </w:r>
      <w:r w:rsidRPr="00AB4BBC">
        <w:t xml:space="preserve">, Umowa nr </w:t>
      </w:r>
      <w:r w:rsidR="009B1EED" w:rsidRPr="009B1EED">
        <w:t>RPSW.09.02.01-IZ.00-26-068/16</w:t>
      </w:r>
      <w:r w:rsidRPr="00AB4BBC">
        <w:t>.</w:t>
      </w:r>
      <w:r w:rsidR="00957365" w:rsidRPr="00F824C7">
        <w:rPr>
          <w:color w:val="000000"/>
          <w:spacing w:val="1"/>
        </w:rPr>
        <w:t>Realizacja przedmiotoweg</w:t>
      </w:r>
      <w:r w:rsidR="009B1EED">
        <w:rPr>
          <w:color w:val="000000"/>
          <w:spacing w:val="1"/>
        </w:rPr>
        <w:t>o zadania odbywać się będzie</w:t>
      </w:r>
      <w:r w:rsidR="001E1C83">
        <w:rPr>
          <w:color w:val="000000"/>
          <w:spacing w:val="1"/>
        </w:rPr>
        <w:t xml:space="preserve"> </w:t>
      </w:r>
      <w:r w:rsidR="00485B7D" w:rsidRPr="00F824C7">
        <w:rPr>
          <w:color w:val="000000"/>
          <w:spacing w:val="1"/>
        </w:rPr>
        <w:t>w miejscowości</w:t>
      </w:r>
      <w:r w:rsidR="006F0896">
        <w:rPr>
          <w:color w:val="000000"/>
          <w:spacing w:val="1"/>
        </w:rPr>
        <w:t xml:space="preserve"> Ożarów</w:t>
      </w:r>
      <w:r w:rsidR="001E1C83">
        <w:rPr>
          <w:color w:val="000000"/>
          <w:spacing w:val="1"/>
        </w:rPr>
        <w:t xml:space="preserve"> </w:t>
      </w:r>
      <w:r w:rsidR="006F0896">
        <w:rPr>
          <w:color w:val="000000"/>
          <w:spacing w:val="1"/>
        </w:rPr>
        <w:t xml:space="preserve">na os. Wzgórze 56 </w:t>
      </w:r>
    </w:p>
    <w:p w:rsidR="00957365" w:rsidRDefault="00485B7D" w:rsidP="00F4278D">
      <w:pPr>
        <w:spacing w:after="0" w:line="276" w:lineRule="auto"/>
      </w:pPr>
      <w:r w:rsidRPr="00F824C7">
        <w:t xml:space="preserve">Zakres </w:t>
      </w:r>
      <w:r w:rsidR="009B1EED">
        <w:t>usługi</w:t>
      </w:r>
      <w:r w:rsidRPr="00F824C7">
        <w:t xml:space="preserve"> obejmuje:</w:t>
      </w:r>
    </w:p>
    <w:p w:rsidR="00F824C7" w:rsidRPr="00F824C7" w:rsidRDefault="00F824C7" w:rsidP="00F4278D">
      <w:pPr>
        <w:spacing w:after="0" w:line="276" w:lineRule="auto"/>
      </w:pPr>
    </w:p>
    <w:p w:rsidR="00065E93" w:rsidRDefault="009B1EED" w:rsidP="009B1EED">
      <w:pPr>
        <w:spacing w:line="276" w:lineRule="auto"/>
        <w:rPr>
          <w:b/>
        </w:rPr>
      </w:pPr>
      <w:r w:rsidRPr="009B1EED">
        <w:rPr>
          <w:b/>
        </w:rPr>
        <w:t>55321000-6</w:t>
      </w:r>
      <w:r w:rsidR="00C861AF" w:rsidRPr="00C861AF">
        <w:rPr>
          <w:b/>
        </w:rPr>
        <w:t>Usługi przygotowywania posiłków</w:t>
      </w:r>
    </w:p>
    <w:p w:rsidR="00C861AF" w:rsidRDefault="00C861AF" w:rsidP="009B1EED">
      <w:pPr>
        <w:spacing w:line="276" w:lineRule="auto"/>
        <w:rPr>
          <w:b/>
        </w:rPr>
      </w:pPr>
      <w:r w:rsidRPr="00C861AF">
        <w:rPr>
          <w:b/>
        </w:rPr>
        <w:t>55322000-3Usługi gotowania posiłków</w:t>
      </w:r>
    </w:p>
    <w:p w:rsidR="00C861AF" w:rsidRDefault="00C861AF" w:rsidP="009B1EED">
      <w:pPr>
        <w:spacing w:line="276" w:lineRule="auto"/>
        <w:rPr>
          <w:b/>
        </w:rPr>
      </w:pPr>
      <w:r w:rsidRPr="00C861AF">
        <w:rPr>
          <w:b/>
        </w:rPr>
        <w:t>55320000-9Usługi podawania posiłków</w:t>
      </w:r>
    </w:p>
    <w:p w:rsidR="00C861AF" w:rsidRDefault="00C861AF" w:rsidP="009B1EED">
      <w:pPr>
        <w:spacing w:line="276" w:lineRule="auto"/>
        <w:rPr>
          <w:b/>
        </w:rPr>
      </w:pPr>
      <w:r w:rsidRPr="00C861AF">
        <w:rPr>
          <w:b/>
        </w:rPr>
        <w:t>55520000-1Usługi dostarczania posiłków</w:t>
      </w:r>
    </w:p>
    <w:p w:rsidR="001461CB" w:rsidRPr="001461CB" w:rsidRDefault="001461CB" w:rsidP="001461CB">
      <w:pPr>
        <w:tabs>
          <w:tab w:val="decimal" w:pos="360"/>
          <w:tab w:val="decimal" w:pos="1224"/>
        </w:tabs>
        <w:spacing w:after="0" w:line="276" w:lineRule="auto"/>
        <w:ind w:left="720"/>
        <w:jc w:val="both"/>
        <w:rPr>
          <w:color w:val="000000"/>
          <w:spacing w:val="-4"/>
        </w:rPr>
      </w:pPr>
    </w:p>
    <w:p w:rsidR="0036201F" w:rsidRDefault="0036201F" w:rsidP="0036201F">
      <w:pPr>
        <w:spacing w:line="276" w:lineRule="auto"/>
        <w:jc w:val="both"/>
      </w:pPr>
      <w:r w:rsidRPr="0036201F">
        <w:rPr>
          <w:b/>
        </w:rPr>
        <w:t>3.</w:t>
      </w:r>
      <w:r w:rsidR="00177D89">
        <w:rPr>
          <w:b/>
        </w:rPr>
        <w:t>2</w:t>
      </w:r>
      <w:r w:rsidRPr="0036201F">
        <w:rPr>
          <w:b/>
        </w:rPr>
        <w:t xml:space="preserve">. </w:t>
      </w:r>
      <w:r>
        <w:t>Regulacje dot. art. 29 ust. 3a.</w:t>
      </w:r>
    </w:p>
    <w:p w:rsidR="0036201F" w:rsidRDefault="0036201F" w:rsidP="0036201F">
      <w:pPr>
        <w:spacing w:line="276" w:lineRule="auto"/>
        <w:jc w:val="both"/>
      </w:pPr>
      <w:r>
        <w:t>1.</w:t>
      </w:r>
      <w:r>
        <w:tab/>
        <w:t xml:space="preserve"> Zamawiający w oparciu o art. 29 ust. 3a ustawy wymaga, aby przez cały okres realizacji robót wykonawca zatrudniał na umowę</w:t>
      </w:r>
      <w:r w:rsidR="00C861AF">
        <w:t xml:space="preserve"> o pracę wszystkich pracowników </w:t>
      </w:r>
      <w:r>
        <w:t xml:space="preserve">bezpośrednio związanych z wykonywaniem </w:t>
      </w:r>
      <w:r w:rsidR="00C861AF">
        <w:t>usługi stanowiącej</w:t>
      </w:r>
      <w:r>
        <w:t xml:space="preserve"> przedmiot niniejszego zamówienia. </w:t>
      </w:r>
      <w:r w:rsidR="004F71FC">
        <w:t>Ilość</w:t>
      </w:r>
      <w:r>
        <w:t xml:space="preserve"> pracowników niezbędnych do wykonania przedmiotu zamówienia określa wykonawca uwzględniając termin wykonania oraz złożoność dokumentacji projektowej</w:t>
      </w:r>
      <w:r w:rsidR="007E6540">
        <w:t>,</w:t>
      </w:r>
      <w:r>
        <w:t xml:space="preserve"> przy czym jeżeli w opisanym warunku o dysponowaniu osobami zamawiający określił minimalną ilość osób należy taką ilość zapewnić podczas realizacji zamówienia</w:t>
      </w:r>
      <w:r w:rsidR="007601CB">
        <w:t xml:space="preserve"> </w:t>
      </w:r>
      <w:r w:rsidR="004F71FC" w:rsidRPr="001E1C83">
        <w:rPr>
          <w:b/>
        </w:rPr>
        <w:t xml:space="preserve">(minimum </w:t>
      </w:r>
      <w:r w:rsidR="007601CB" w:rsidRPr="001E1C83">
        <w:rPr>
          <w:b/>
        </w:rPr>
        <w:t>dwie</w:t>
      </w:r>
      <w:r w:rsidR="004F71FC" w:rsidRPr="001E1C83">
        <w:rPr>
          <w:b/>
        </w:rPr>
        <w:t>)</w:t>
      </w:r>
      <w:r w:rsidRPr="001E1C83">
        <w:t>.</w:t>
      </w:r>
      <w:r>
        <w:t xml:space="preserve"> Wykonawca na każdym etapie realizacji umowy jest uprawniony do wprowadzenia dodatkowych pracowników lub wymienić tych zgłoszonych przed </w:t>
      </w:r>
      <w:r>
        <w:lastRenderedPageBreak/>
        <w:t>podpisaniem umowy</w:t>
      </w:r>
      <w:r w:rsidR="007E6540">
        <w:t xml:space="preserve">, </w:t>
      </w:r>
      <w:r w:rsidR="007E6540" w:rsidRPr="007E6540">
        <w:rPr>
          <w:b/>
        </w:rPr>
        <w:t>niemniej wykonawca musi potwierdzić na dzień podpisania umowy zatrudnienie ww. osób. Na potwierdzenie zamawiający zażąda od wykonawcy do dnia podpisania umowy dokumentów wskazanych w punkcie 3.</w:t>
      </w:r>
      <w:r w:rsidR="00177D89">
        <w:rPr>
          <w:b/>
        </w:rPr>
        <w:t>3</w:t>
      </w:r>
      <w:r w:rsidR="007E6540" w:rsidRPr="007E6540">
        <w:rPr>
          <w:b/>
        </w:rPr>
        <w:t xml:space="preserve"> SIWZ</w:t>
      </w:r>
      <w:r>
        <w:t>. Do pracowników podwykonawców zapisy o pracownikach zatrudnionych na umowę o pracę do realizacji przedmiotu zamówienia stosuje się odpowiednio.</w:t>
      </w:r>
    </w:p>
    <w:p w:rsidR="0036201F" w:rsidRDefault="0036201F" w:rsidP="0036201F">
      <w:pPr>
        <w:spacing w:line="276" w:lineRule="auto"/>
        <w:jc w:val="both"/>
      </w:pPr>
      <w:r>
        <w:t>2.</w:t>
      </w:r>
      <w:r>
        <w:tab/>
        <w:t xml:space="preserve"> 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w:t>
      </w:r>
    </w:p>
    <w:p w:rsidR="0036201F" w:rsidRDefault="0036201F" w:rsidP="0036201F">
      <w:pPr>
        <w:spacing w:line="276" w:lineRule="auto"/>
        <w:jc w:val="both"/>
      </w:pPr>
      <w:r>
        <w:t>a) żądania oświadczeń i dokumentów w zakresie potwierdzenia spełniania ww. wymogów i dokonywania ich oceny,</w:t>
      </w:r>
    </w:p>
    <w:p w:rsidR="0036201F" w:rsidRDefault="0036201F" w:rsidP="0036201F">
      <w:pPr>
        <w:spacing w:line="276" w:lineRule="auto"/>
        <w:jc w:val="both"/>
      </w:pPr>
      <w:r>
        <w:t>b) żądania wyjaśnień w przypadku wątpliwości w zakresie potwierdzenia spełniania ww. wymogów,</w:t>
      </w:r>
    </w:p>
    <w:p w:rsidR="0036201F" w:rsidRDefault="0036201F" w:rsidP="0036201F">
      <w:pPr>
        <w:spacing w:line="276" w:lineRule="auto"/>
        <w:jc w:val="both"/>
      </w:pPr>
      <w:r>
        <w:t>c) przeprowadzania kontroli na miejscu wykonywania świadczenia.</w:t>
      </w:r>
    </w:p>
    <w:p w:rsidR="001714B8" w:rsidRPr="00E21FFF" w:rsidRDefault="001714B8" w:rsidP="0036201F">
      <w:pPr>
        <w:spacing w:line="276" w:lineRule="auto"/>
        <w:jc w:val="both"/>
      </w:pPr>
      <w:r w:rsidRPr="0036201F">
        <w:rPr>
          <w:b/>
        </w:rPr>
        <w:t xml:space="preserve"> 3.</w:t>
      </w:r>
      <w:r w:rsidR="00177D89">
        <w:rPr>
          <w:b/>
        </w:rPr>
        <w:t>3</w:t>
      </w:r>
      <w:r w:rsidR="0036201F">
        <w:rPr>
          <w:b/>
        </w:rPr>
        <w:t>.</w:t>
      </w:r>
      <w:r w:rsidRPr="00E21FFF">
        <w:t xml:space="preserve">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1714B8" w:rsidRPr="00E21FFF" w:rsidRDefault="000D3ECF" w:rsidP="001714B8">
      <w:pPr>
        <w:spacing w:line="276" w:lineRule="auto"/>
        <w:jc w:val="both"/>
      </w:pPr>
      <w:r w:rsidRPr="00E21FFF">
        <w:t>• oświadczenie</w:t>
      </w:r>
      <w:r w:rsidR="001714B8" w:rsidRPr="00E21FFF">
        <w:t xml:space="preserv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1714B8" w:rsidRPr="00E21FFF" w:rsidRDefault="000D3ECF" w:rsidP="001714B8">
      <w:pPr>
        <w:spacing w:line="276" w:lineRule="auto"/>
        <w:jc w:val="both"/>
      </w:pPr>
      <w:r w:rsidRPr="00E21FFF">
        <w:t>• poświadczoną</w:t>
      </w:r>
      <w:r w:rsidR="001714B8" w:rsidRPr="00E21FFF">
        <w:t xml:space="preserve">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[1]bez imion, nazwisk, adresów, nr PESEL pracowników). Informacje takie jak: data zawarcia umowy, rodzaj umowy o pracę i wymiar etatu powinny być możliwe do zidentyfikowania;</w:t>
      </w:r>
    </w:p>
    <w:p w:rsidR="001714B8" w:rsidRPr="00E21FFF" w:rsidRDefault="000D3ECF" w:rsidP="001714B8">
      <w:pPr>
        <w:spacing w:line="276" w:lineRule="auto"/>
        <w:jc w:val="both"/>
      </w:pPr>
      <w:r w:rsidRPr="00E21FFF">
        <w:t>• zaświadczenie</w:t>
      </w:r>
      <w:r w:rsidR="001714B8" w:rsidRPr="00E21FFF">
        <w:t xml:space="preserve"> właściwego oddziału ZUS, potwierdzające opłacanie przez wykonawcę lub podwykonawcę składek na ubezpieczenia społeczne i zdrowotne z tytułu zatrudnienia na podstawie umów o pracę za ostatni okres rozliczeniowy;</w:t>
      </w:r>
    </w:p>
    <w:p w:rsidR="001714B8" w:rsidRPr="00E21FFF" w:rsidRDefault="000D3ECF" w:rsidP="001714B8">
      <w:pPr>
        <w:spacing w:line="276" w:lineRule="auto"/>
        <w:jc w:val="both"/>
      </w:pPr>
      <w:r w:rsidRPr="00E21FFF">
        <w:t>• poświadczoną</w:t>
      </w:r>
      <w:r w:rsidR="001714B8" w:rsidRPr="00E21FFF">
        <w:t xml:space="preserve">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w:t>
      </w:r>
    </w:p>
    <w:p w:rsidR="001714B8" w:rsidRPr="00E21FFF" w:rsidRDefault="001714B8" w:rsidP="001714B8">
      <w:pPr>
        <w:spacing w:line="276" w:lineRule="auto"/>
        <w:jc w:val="both"/>
      </w:pPr>
      <w:r w:rsidRPr="0036201F">
        <w:rPr>
          <w:b/>
        </w:rPr>
        <w:t>3.</w:t>
      </w:r>
      <w:r w:rsidR="00177D89">
        <w:rPr>
          <w:b/>
        </w:rPr>
        <w:t>4</w:t>
      </w:r>
      <w:r w:rsidR="0036201F" w:rsidRPr="0036201F">
        <w:rPr>
          <w:b/>
        </w:rPr>
        <w:t>.</w:t>
      </w:r>
      <w:r w:rsidRPr="00E21FFF">
        <w:t xml:space="preserve"> 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istotnych </w:t>
      </w:r>
      <w:r w:rsidR="00177D89" w:rsidRPr="00E21FFF">
        <w:t>postanowieniach umowy</w:t>
      </w:r>
      <w:r w:rsidRPr="00E21FFF">
        <w:t xml:space="preserve"> w sprawie zamówienia publicznego. Niezłożenie przez wykonawcę </w:t>
      </w:r>
      <w:r w:rsidRPr="00E21FFF">
        <w:lastRenderedPageBreak/>
        <w:t xml:space="preserve">w wyznaczonym przez zamawiającego terminie żądanych przez zamawiającego dowodów w celu potwierdzenia spełnienia przez wykonawcę lub podwykonawcę wymogu zatrudnienia na podstawie umowy o pracę traktowane </w:t>
      </w:r>
      <w:r w:rsidR="00177D89">
        <w:t>będzie</w:t>
      </w:r>
      <w:r w:rsidR="00177D89" w:rsidRPr="00E21FFF">
        <w:t xml:space="preserve"> jako</w:t>
      </w:r>
      <w:r w:rsidRPr="00E21FFF">
        <w:t xml:space="preserve"> niespełnienie przez wykonawcę lub podwykonawcę wymogu zatrudnienia na podstawie umowy o pracę osób wykonujących wskazane w punkcie 1 czynności. </w:t>
      </w:r>
    </w:p>
    <w:p w:rsidR="001714B8" w:rsidRPr="00E21FFF" w:rsidRDefault="001714B8" w:rsidP="001714B8">
      <w:pPr>
        <w:spacing w:line="276" w:lineRule="auto"/>
        <w:jc w:val="both"/>
      </w:pPr>
      <w:r w:rsidRPr="00E21FFF">
        <w:t xml:space="preserve">W przypadku uzasadnionych </w:t>
      </w:r>
      <w:r w:rsidR="00177D89" w:rsidRPr="00E21FFF">
        <w:t>wątpliwości, co</w:t>
      </w:r>
      <w:r w:rsidRPr="00E21FFF">
        <w:t xml:space="preserve"> do przestrzegania prawa pracy przez wykonawcę lub podwykonawcę, zamawiający może zwrócić się o przeprowadzenie kontroli przez Państwową Inspekcję Pracy.</w:t>
      </w:r>
    </w:p>
    <w:p w:rsidR="00605CBD" w:rsidRPr="005D2B0F" w:rsidRDefault="00C21C8E" w:rsidP="00E21FFF">
      <w:pPr>
        <w:spacing w:line="276" w:lineRule="auto"/>
        <w:jc w:val="both"/>
        <w:rPr>
          <w:b/>
        </w:rPr>
      </w:pPr>
      <w:r w:rsidRPr="005D2B0F">
        <w:rPr>
          <w:b/>
        </w:rPr>
        <w:t>4. Zamawiający nie dopuszcza składania ofert wariantowych, nie zamierza zawiera</w:t>
      </w:r>
      <w:r w:rsidR="00E32A4B">
        <w:rPr>
          <w:b/>
        </w:rPr>
        <w:t>ć umowy  ramowej,</w:t>
      </w:r>
      <w:r w:rsidRPr="005D2B0F">
        <w:rPr>
          <w:b/>
        </w:rPr>
        <w:t xml:space="preserve"> nie p</w:t>
      </w:r>
      <w:r w:rsidR="005D2B0F">
        <w:rPr>
          <w:b/>
        </w:rPr>
        <w:t>rzewiduje aukcji elektronicznej.</w:t>
      </w:r>
    </w:p>
    <w:p w:rsidR="00605CBD" w:rsidRPr="005D2B0F" w:rsidRDefault="00C21C8E" w:rsidP="00F4278D">
      <w:pPr>
        <w:spacing w:line="276" w:lineRule="auto"/>
        <w:rPr>
          <w:b/>
        </w:rPr>
      </w:pPr>
      <w:r w:rsidRPr="005D2B0F">
        <w:rPr>
          <w:b/>
        </w:rPr>
        <w:t>5. Zamawiający nie dopuszcza składania ofert częściowych.</w:t>
      </w:r>
    </w:p>
    <w:p w:rsidR="00605CBD" w:rsidRPr="005D2B0F" w:rsidRDefault="00C21C8E" w:rsidP="00F4278D">
      <w:pPr>
        <w:spacing w:line="276" w:lineRule="auto"/>
        <w:jc w:val="both"/>
        <w:rPr>
          <w:b/>
        </w:rPr>
      </w:pPr>
      <w:r w:rsidRPr="005D2B0F">
        <w:rPr>
          <w:b/>
        </w:rPr>
        <w:t>6. Informacja o przewidywanych zamówieniach, o których mowa w art. 67 ust. 1 pkt. 6 jeżeli zamawiający przewiduje udzielenie takich zamówień,</w:t>
      </w:r>
    </w:p>
    <w:p w:rsidR="00C21C8E" w:rsidRDefault="00C21C8E" w:rsidP="00F4278D">
      <w:pPr>
        <w:spacing w:line="276" w:lineRule="auto"/>
        <w:jc w:val="both"/>
      </w:pPr>
      <w:r w:rsidRPr="00C21C8E">
        <w:rPr>
          <w:b/>
        </w:rPr>
        <w:t>6.1.</w:t>
      </w:r>
      <w:r w:rsidRPr="00C21C8E">
        <w:t xml:space="preserve"> Zamawiający</w:t>
      </w:r>
      <w:r w:rsidR="00C861AF">
        <w:t xml:space="preserve"> nie przewiduje możliwości</w:t>
      </w:r>
      <w:r w:rsidRPr="00C21C8E">
        <w:t xml:space="preserve"> udzielenia zamówień, o których mowa w art. 67 ust. 1 pkt. 6 PZP</w:t>
      </w:r>
    </w:p>
    <w:p w:rsidR="00C21C8E" w:rsidRPr="005D2B0F" w:rsidRDefault="00C21C8E" w:rsidP="00F4278D">
      <w:pPr>
        <w:spacing w:line="276" w:lineRule="auto"/>
        <w:jc w:val="both"/>
        <w:rPr>
          <w:b/>
        </w:rPr>
      </w:pPr>
      <w:r w:rsidRPr="005D2B0F">
        <w:rPr>
          <w:b/>
        </w:rPr>
        <w:t>7. Oznaczenie przedmiotu zamówienia wg Kod CPV</w:t>
      </w:r>
    </w:p>
    <w:p w:rsidR="00C861AF" w:rsidRDefault="00C861AF" w:rsidP="00C861AF">
      <w:pPr>
        <w:spacing w:line="276" w:lineRule="auto"/>
        <w:jc w:val="both"/>
      </w:pPr>
      <w:r>
        <w:t>55321000-6 Usługi przygotowywania posiłków</w:t>
      </w:r>
    </w:p>
    <w:p w:rsidR="00C861AF" w:rsidRDefault="00C861AF" w:rsidP="00C861AF">
      <w:pPr>
        <w:spacing w:line="276" w:lineRule="auto"/>
        <w:jc w:val="both"/>
      </w:pPr>
      <w:r>
        <w:t>55322000-3 Usługi gotowania posiłków</w:t>
      </w:r>
    </w:p>
    <w:p w:rsidR="00C861AF" w:rsidRDefault="00C861AF" w:rsidP="00C861AF">
      <w:pPr>
        <w:spacing w:line="276" w:lineRule="auto"/>
        <w:jc w:val="both"/>
      </w:pPr>
      <w:r>
        <w:t>55320000-9 Usługi podawania posiłków</w:t>
      </w:r>
    </w:p>
    <w:p w:rsidR="00C861AF" w:rsidRDefault="00C861AF" w:rsidP="00C861AF">
      <w:pPr>
        <w:spacing w:line="276" w:lineRule="auto"/>
        <w:jc w:val="both"/>
      </w:pPr>
      <w:r>
        <w:t>55520000-1 Usługi dostarczania posiłków</w:t>
      </w:r>
    </w:p>
    <w:p w:rsidR="00C21C8E" w:rsidRPr="005D2B0F" w:rsidRDefault="00C21C8E" w:rsidP="00C861AF">
      <w:pPr>
        <w:spacing w:line="276" w:lineRule="auto"/>
        <w:jc w:val="both"/>
        <w:rPr>
          <w:b/>
        </w:rPr>
      </w:pPr>
      <w:r w:rsidRPr="005D2B0F">
        <w:rPr>
          <w:b/>
        </w:rPr>
        <w:t>8. Termin wykonania przedmiotu zamówienia oraz okres rękojmi.</w:t>
      </w:r>
    </w:p>
    <w:p w:rsidR="00492169" w:rsidRDefault="00C21C8E" w:rsidP="00F4278D">
      <w:pPr>
        <w:spacing w:line="276" w:lineRule="auto"/>
        <w:jc w:val="both"/>
        <w:rPr>
          <w:b/>
        </w:rPr>
      </w:pPr>
      <w:r w:rsidRPr="000C572C">
        <w:rPr>
          <w:b/>
        </w:rPr>
        <w:t>8.1.</w:t>
      </w:r>
      <w:r w:rsidRPr="00C21C8E">
        <w:t xml:space="preserve"> Termin zakończenia </w:t>
      </w:r>
      <w:r w:rsidR="00177D89">
        <w:t>przedmiotu zamówienia</w:t>
      </w:r>
      <w:r w:rsidRPr="00C21C8E">
        <w:t>:</w:t>
      </w:r>
      <w:r w:rsidR="00C861AF">
        <w:rPr>
          <w:b/>
        </w:rPr>
        <w:t>31.07.2019</w:t>
      </w:r>
      <w:r w:rsidRPr="00F4278D">
        <w:rPr>
          <w:b/>
        </w:rPr>
        <w:t>r</w:t>
      </w:r>
    </w:p>
    <w:p w:rsidR="000C572C" w:rsidRPr="005D2B0F" w:rsidRDefault="000C572C" w:rsidP="00F4278D">
      <w:pPr>
        <w:spacing w:line="276" w:lineRule="auto"/>
        <w:jc w:val="both"/>
        <w:rPr>
          <w:b/>
        </w:rPr>
      </w:pPr>
      <w:r w:rsidRPr="005D2B0F">
        <w:rPr>
          <w:b/>
        </w:rPr>
        <w:t>9. Określenie warunków udziału w postępowaniu:</w:t>
      </w:r>
    </w:p>
    <w:p w:rsidR="000C572C" w:rsidRDefault="000C572C" w:rsidP="00F4278D">
      <w:pPr>
        <w:spacing w:line="276" w:lineRule="auto"/>
        <w:jc w:val="both"/>
      </w:pPr>
      <w:r w:rsidRPr="000C572C">
        <w:rPr>
          <w:b/>
        </w:rPr>
        <w:t>9.1</w:t>
      </w:r>
      <w:r>
        <w:t xml:space="preserve"> Oferta zostanie uznana za spełniającą warunki, jeśli będzie:</w:t>
      </w:r>
    </w:p>
    <w:p w:rsidR="000C572C" w:rsidRDefault="000C572C" w:rsidP="00F4278D">
      <w:pPr>
        <w:spacing w:line="276" w:lineRule="auto"/>
        <w:jc w:val="both"/>
      </w:pPr>
      <w:r w:rsidRPr="000C572C">
        <w:rPr>
          <w:b/>
        </w:rPr>
        <w:t>9.1.1</w:t>
      </w:r>
      <w:r>
        <w:t>zgodna w kwestii sposobu jej przygotowania, oferowanego przedmiotu i warunków zamówienia ze wszystkimi wymogami niniejszej SIWZ,</w:t>
      </w:r>
    </w:p>
    <w:p w:rsidR="000C572C" w:rsidRDefault="000C572C" w:rsidP="00F4278D">
      <w:pPr>
        <w:spacing w:line="240" w:lineRule="auto"/>
        <w:jc w:val="both"/>
      </w:pPr>
      <w:r w:rsidRPr="000C572C">
        <w:rPr>
          <w:b/>
        </w:rPr>
        <w:t>9.1.2</w:t>
      </w:r>
      <w:r w:rsidR="00F4278D">
        <w:t>z</w:t>
      </w:r>
      <w:r>
        <w:t>łożona w wyznaczonym terminie składania ofert.</w:t>
      </w:r>
    </w:p>
    <w:p w:rsidR="000D79C8" w:rsidRDefault="000D79C8" w:rsidP="00F4278D">
      <w:pPr>
        <w:spacing w:line="276" w:lineRule="auto"/>
        <w:jc w:val="both"/>
      </w:pPr>
      <w:r w:rsidRPr="000D79C8">
        <w:rPr>
          <w:b/>
        </w:rPr>
        <w:t>9.2</w:t>
      </w:r>
      <w:r>
        <w:t xml:space="preserve"> O udzielenie zamówienie mogą ubiegać się Wykonawcy, którzy złożą wraz z ofertą oświadczenia, a wskazany wykonawca na żądanie Zamawiającego w terminie 5 dni od wezwania, przedłoży wymagane w SIWZ dokumenty w zakresie:</w:t>
      </w:r>
    </w:p>
    <w:p w:rsidR="000D79C8" w:rsidRDefault="000D79C8" w:rsidP="00F4278D">
      <w:pPr>
        <w:spacing w:line="240" w:lineRule="auto"/>
        <w:jc w:val="both"/>
      </w:pPr>
      <w:r w:rsidRPr="000D79C8">
        <w:rPr>
          <w:b/>
        </w:rPr>
        <w:t>9.2.1</w:t>
      </w:r>
      <w:r>
        <w:t xml:space="preserve">spełnienia warunków udziału w postępowaniu </w:t>
      </w:r>
    </w:p>
    <w:p w:rsidR="000D79C8" w:rsidRDefault="000D79C8" w:rsidP="00F4278D">
      <w:pPr>
        <w:spacing w:line="240" w:lineRule="auto"/>
        <w:jc w:val="both"/>
      </w:pPr>
      <w:r w:rsidRPr="000D79C8">
        <w:rPr>
          <w:b/>
        </w:rPr>
        <w:t>9.2.2</w:t>
      </w:r>
      <w:r>
        <w:t>braku podstaw do wykluczenia</w:t>
      </w:r>
    </w:p>
    <w:p w:rsidR="000D79C8" w:rsidRDefault="000D79C8" w:rsidP="00F4278D">
      <w:pPr>
        <w:spacing w:line="276" w:lineRule="auto"/>
        <w:jc w:val="both"/>
      </w:pPr>
      <w:r w:rsidRPr="000D79C8">
        <w:rPr>
          <w:b/>
        </w:rPr>
        <w:t>9.3</w:t>
      </w:r>
      <w:r>
        <w:t>Oświadczenia o którym mowa w pkt. 9.2 należy złożyć na wzorach załącznikach do SIWZ, załącznik nr 3 w zakresie dotyczącym spełnienia warunków udziału w postępowaniu, załącznik nr 4 przesła</w:t>
      </w:r>
      <w:r w:rsidR="00F4278D">
        <w:t>nek wykluczenia z postępowania.</w:t>
      </w:r>
    </w:p>
    <w:p w:rsidR="000D79C8" w:rsidRDefault="000D79C8" w:rsidP="00F4278D">
      <w:pPr>
        <w:spacing w:line="276" w:lineRule="auto"/>
        <w:jc w:val="both"/>
      </w:pPr>
      <w:r w:rsidRPr="00F4278D">
        <w:rPr>
          <w:b/>
        </w:rPr>
        <w:t>9.3.1</w:t>
      </w:r>
      <w:r>
        <w:t xml:space="preserve"> Mając na uwadze powyższe Zamawiający informuje, że:</w:t>
      </w:r>
    </w:p>
    <w:p w:rsidR="000D79C8" w:rsidRDefault="000D79C8" w:rsidP="00F4278D">
      <w:pPr>
        <w:spacing w:line="276" w:lineRule="auto"/>
        <w:jc w:val="both"/>
      </w:pPr>
      <w:r w:rsidRPr="00F4278D">
        <w:rPr>
          <w:b/>
        </w:rPr>
        <w:lastRenderedPageBreak/>
        <w:t>a)</w:t>
      </w:r>
      <w:r>
        <w:t xml:space="preserve"> w przypadku, gdy Wykonawca powołuje się w składanym oświadczeniu na dostępność dokumentów w bezpłatnych, ogólnodostępnych bazach danych państw członkowskich Unii Europejskiej, Wykonawca powinien wskazać te bazy danych, aby Zamawiający mógł zapoznać się z dokumentami;</w:t>
      </w:r>
    </w:p>
    <w:p w:rsidR="000D79C8" w:rsidRDefault="000D79C8" w:rsidP="00F4278D">
      <w:pPr>
        <w:spacing w:line="276" w:lineRule="auto"/>
        <w:jc w:val="both"/>
      </w:pPr>
      <w:r w:rsidRPr="00F4278D">
        <w:rPr>
          <w:b/>
        </w:rPr>
        <w:t>b)</w:t>
      </w:r>
      <w:r>
        <w:t xml:space="preserve"> w przypadku gdy Wykonawca powołuje się na dokumenty podmiotowe, będące w posiadaniu Zamawiającego, Wykonawca powinien wnioskować aby Zamawiający uwzględnił te dokumenty;</w:t>
      </w:r>
    </w:p>
    <w:p w:rsidR="000D79C8" w:rsidRDefault="000D79C8" w:rsidP="00F4278D">
      <w:pPr>
        <w:spacing w:line="276" w:lineRule="auto"/>
        <w:jc w:val="both"/>
      </w:pPr>
      <w:r w:rsidRPr="00F4278D">
        <w:rPr>
          <w:b/>
        </w:rPr>
        <w:t>c)</w:t>
      </w:r>
      <w:r>
        <w:t xml:space="preserve"> w odniesieniu do Wykonawcy który w świetle przesłanek określonych w art. 24 ust. 1 pkt. 13 i 14 oraz 16-20 lub ust. 5 ustawy podlega wykluczeniu, Zamawiający dopuszcza self - cleaning. W sytuacji zaistnienia podstaw wykluczenia Wykonawcy z postępowania - </w:t>
      </w:r>
      <w:r w:rsidRPr="000D79C8">
        <w:t>istnieje możliwość przedstawienia przez tego Wykonawcę dowodów na to, że podjął środki wystarczające do wykazania jego rzetelności w tym, że: 1) naprawił szkodę lub zadośćuczynił za doznaną krzywdę, 2) podjął konkretne środki techniczne, kadrowe, organizacyjne, odpowiednie do zapobiegania kolejnym przestępstwom lub nieprawidłowemu postępowaniu; w takim przypadku Zamawiający rozpatrzy dowody wskazane wyżej i dokona ich oceny w świetle przesłanek wykluczenia Wykonawcy.</w:t>
      </w:r>
    </w:p>
    <w:p w:rsidR="000D79C8" w:rsidRDefault="007475AB" w:rsidP="00F4278D">
      <w:pPr>
        <w:spacing w:line="276" w:lineRule="auto"/>
        <w:jc w:val="both"/>
      </w:pPr>
      <w:r w:rsidRPr="00F4278D">
        <w:rPr>
          <w:b/>
        </w:rPr>
        <w:t>d)</w:t>
      </w:r>
      <w:r>
        <w:t xml:space="preserve"> Zamawiający zastrzega, iż na dowolnym etapie postępowania o udzielenie zamówienia publicznego może wezwać Wykonawców w trybie art. 26 ust. 2f ustawy do przedłożenia wszystkich lub niektórych dokumentów potwierdzających, jeżeli jest to niezbędne do zapewnienia odpowiedniego przebiegu postępowania,</w:t>
      </w:r>
    </w:p>
    <w:p w:rsidR="000D79C8" w:rsidRDefault="007475AB" w:rsidP="00F4278D">
      <w:pPr>
        <w:spacing w:line="276" w:lineRule="auto"/>
        <w:jc w:val="both"/>
      </w:pPr>
      <w:r w:rsidRPr="007475AB">
        <w:rPr>
          <w:b/>
        </w:rPr>
        <w:t>9.4</w:t>
      </w:r>
      <w:r w:rsidRPr="007475AB">
        <w:t xml:space="preserve"> Opis warunków podmiotowych i sposobu dokonywania oceny spełniania tych warunków oraz braku podstaw do wykluczenia;</w:t>
      </w:r>
    </w:p>
    <w:p w:rsidR="000C572C" w:rsidRPr="00CA0F30" w:rsidRDefault="007475AB" w:rsidP="00F4278D">
      <w:pPr>
        <w:spacing w:line="276" w:lineRule="auto"/>
        <w:jc w:val="both"/>
      </w:pPr>
      <w:r w:rsidRPr="00CA0F30">
        <w:rPr>
          <w:b/>
        </w:rPr>
        <w:t>9.4.1</w:t>
      </w:r>
      <w:r w:rsidRPr="00CA0F30">
        <w:t>kompetencji lub uprawnień do prowadzenia określonej działalnoś</w:t>
      </w:r>
      <w:r w:rsidR="00F4278D" w:rsidRPr="00CA0F30">
        <w:t>ci zawodowej, o ile wynika to z </w:t>
      </w:r>
      <w:r w:rsidRPr="00CA0F30">
        <w:t>odrębnych przepisów;</w:t>
      </w:r>
    </w:p>
    <w:p w:rsidR="000C572C" w:rsidRDefault="00177D89" w:rsidP="00F4278D">
      <w:pPr>
        <w:spacing w:line="276" w:lineRule="auto"/>
        <w:jc w:val="both"/>
      </w:pPr>
      <w:r>
        <w:t>a) Wymagane jest złożenie wraz z ofertą oświadczenia</w:t>
      </w:r>
      <w:r w:rsidR="007475AB" w:rsidRPr="00CA0F30">
        <w:t xml:space="preserve"> zgodnie z założeniami w pkt. 9.3.</w:t>
      </w:r>
    </w:p>
    <w:p w:rsidR="00177D89" w:rsidRDefault="00177D89" w:rsidP="00177D89">
      <w:pPr>
        <w:spacing w:line="276" w:lineRule="auto"/>
        <w:jc w:val="both"/>
      </w:pPr>
      <w:r>
        <w:t>b) Wykonawca posiada zezwolenie na prowadzenie działalności cateringowej wydane w drodze decyzji właściwego Państwowego Inspektora Sanitarnego wydanego na podstawie ustawy z dnia 25 sierpnia 2006 r. o bezpieczeństwie żywności i żywienia (Dz.U. z 2015 r. poz. 594 z późn. zm.) zezwalającej na prowadzenie działalności gastronomicznej w zakresie produkcji od surowca do wyrobu gotowego dań kulinarnych na potrzeby usług cateringowych przewożonych środkiem transportu.</w:t>
      </w:r>
    </w:p>
    <w:p w:rsidR="00492169" w:rsidRPr="00F6204E" w:rsidRDefault="007475AB" w:rsidP="00F4278D">
      <w:pPr>
        <w:spacing w:line="276" w:lineRule="auto"/>
        <w:jc w:val="both"/>
        <w:rPr>
          <w:b/>
        </w:rPr>
      </w:pPr>
      <w:r w:rsidRPr="00F6204E">
        <w:rPr>
          <w:b/>
        </w:rPr>
        <w:t xml:space="preserve">9.4.2 zdolności technicznej lub zawodowej; </w:t>
      </w:r>
    </w:p>
    <w:p w:rsidR="007475AB" w:rsidRDefault="00492169" w:rsidP="00F4278D">
      <w:pPr>
        <w:spacing w:line="276" w:lineRule="auto"/>
        <w:jc w:val="both"/>
      </w:pPr>
      <w:r w:rsidRPr="00DB5799">
        <w:t>a)</w:t>
      </w:r>
      <w:r w:rsidR="007475AB" w:rsidRPr="00DB5799">
        <w:t xml:space="preserve"> wykonanych</w:t>
      </w:r>
      <w:r w:rsidR="00A02FFE">
        <w:t xml:space="preserve"> dostaw lub</w:t>
      </w:r>
      <w:r w:rsidR="003C4831">
        <w:t>usług</w:t>
      </w:r>
    </w:p>
    <w:p w:rsidR="007475AB" w:rsidRDefault="007475AB" w:rsidP="00F4278D">
      <w:pPr>
        <w:spacing w:line="276" w:lineRule="auto"/>
        <w:jc w:val="both"/>
      </w:pPr>
      <w:r>
        <w:t xml:space="preserve">Na potwierdzenie niniejszego warunku należy złożyć wykaz </w:t>
      </w:r>
      <w:r w:rsidR="00A02FFE">
        <w:t>dostaw lub usług</w:t>
      </w:r>
      <w:r>
        <w:t xml:space="preserve"> wykonanych nie wcześniej niż w okresie ostatnich </w:t>
      </w:r>
      <w:r w:rsidR="00A02FFE">
        <w:t>3</w:t>
      </w:r>
      <w:r>
        <w:t xml:space="preserve">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A02FFE" w:rsidRDefault="007475AB" w:rsidP="00A02FFE">
      <w:pPr>
        <w:spacing w:line="276" w:lineRule="auto"/>
        <w:jc w:val="both"/>
      </w:pPr>
      <w:r>
        <w:t>Zamawiający uzna warunek za spełniony jeżeli Wykonawca wy</w:t>
      </w:r>
      <w:r w:rsidR="00A02FFE">
        <w:t xml:space="preserve">każe, że w tym okresie wykonał: </w:t>
      </w:r>
    </w:p>
    <w:p w:rsidR="00A02FFE" w:rsidRDefault="00A02FFE" w:rsidP="00A02FFE">
      <w:pPr>
        <w:spacing w:line="276" w:lineRule="auto"/>
        <w:jc w:val="both"/>
      </w:pPr>
      <w:r>
        <w:lastRenderedPageBreak/>
        <w:t xml:space="preserve">- usługę gastronomiczną na podstawie jednej lub wielu umów trwającą minimum przez okres </w:t>
      </w:r>
      <w:r w:rsidR="001E1C83">
        <w:t>12</w:t>
      </w:r>
      <w:r>
        <w:t xml:space="preserve"> miesięcy, polegającą na dostarczaniu posiłków dla co najmniej </w:t>
      </w:r>
      <w:r w:rsidR="001E1C83">
        <w:t>30</w:t>
      </w:r>
      <w:r>
        <w:t xml:space="preserve"> osób dziennie, średnio 5 razy w tygodniu.</w:t>
      </w:r>
    </w:p>
    <w:p w:rsidR="007475AB" w:rsidRDefault="007475AB" w:rsidP="00A02FFE">
      <w:pPr>
        <w:spacing w:line="276" w:lineRule="auto"/>
        <w:jc w:val="both"/>
      </w:pPr>
      <w:r>
        <w:t>Do każdej pozycji wykazu należy załączyć dowody określające, c</w:t>
      </w:r>
      <w:r w:rsidR="00F4278D">
        <w:t xml:space="preserve">zy </w:t>
      </w:r>
      <w:r w:rsidR="00A02FFE">
        <w:t>dostawy lub usługi</w:t>
      </w:r>
      <w:r w:rsidR="00F4278D">
        <w:t xml:space="preserve"> zostały wykonane w </w:t>
      </w:r>
      <w:r>
        <w:t xml:space="preserve">sposób należyty, w szczególności informacji o tym czy </w:t>
      </w:r>
      <w:r w:rsidR="00A02FFE">
        <w:t>dostawy lub usługi</w:t>
      </w:r>
      <w:r w:rsidR="00F4278D">
        <w:t xml:space="preserve"> zostały wykonane zgodnie z </w:t>
      </w:r>
      <w:r w:rsidR="00A02FFE">
        <w:t>przepisami prawa.</w:t>
      </w:r>
    </w:p>
    <w:p w:rsidR="007475AB" w:rsidRPr="00F6204E" w:rsidRDefault="007475AB" w:rsidP="00C5320B">
      <w:pPr>
        <w:spacing w:line="276" w:lineRule="auto"/>
        <w:jc w:val="both"/>
        <w:rPr>
          <w:b/>
        </w:rPr>
      </w:pPr>
      <w:r w:rsidRPr="00F6204E">
        <w:rPr>
          <w:b/>
        </w:rPr>
        <w:t>9.4.3 sytuacji ekonomicznej lub finansowej.</w:t>
      </w:r>
    </w:p>
    <w:p w:rsidR="007475AB" w:rsidRDefault="00177D89" w:rsidP="00C5320B">
      <w:pPr>
        <w:spacing w:line="276" w:lineRule="auto"/>
        <w:jc w:val="both"/>
      </w:pPr>
      <w:r>
        <w:t>NIE DOTYCZY.</w:t>
      </w:r>
    </w:p>
    <w:p w:rsidR="007475AB" w:rsidRDefault="007475AB" w:rsidP="00C5320B">
      <w:pPr>
        <w:spacing w:line="276" w:lineRule="auto"/>
        <w:jc w:val="both"/>
      </w:pPr>
      <w:r>
        <w:t xml:space="preserve">Uwaga </w:t>
      </w:r>
      <w:r w:rsidR="004F7607">
        <w:t xml:space="preserve">1 </w:t>
      </w:r>
      <w:r>
        <w:t>- Wymogi w zakresie oświadczenia składanego wraz z ofertą o udostępnieniu zasobów przez inny podmiot</w:t>
      </w:r>
    </w:p>
    <w:p w:rsidR="007475AB" w:rsidRDefault="007475AB" w:rsidP="00664400">
      <w:pPr>
        <w:spacing w:line="276" w:lineRule="auto"/>
        <w:jc w:val="both"/>
      </w:pPr>
      <w:r w:rsidRPr="00664400">
        <w:rPr>
          <w:b/>
        </w:rPr>
        <w:t>1.</w:t>
      </w:r>
      <w:r>
        <w:t xml:space="preserve"> Wykonawca może w celu potwierdzenia spełniania war</w:t>
      </w:r>
      <w:r w:rsidR="00664400">
        <w:t>unków udziału w postępowaniu, w </w:t>
      </w:r>
      <w:r>
        <w:t>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7475AB" w:rsidRDefault="007475AB" w:rsidP="00664400">
      <w:pPr>
        <w:spacing w:line="276" w:lineRule="auto"/>
        <w:jc w:val="both"/>
      </w:pPr>
      <w:r w:rsidRPr="00664400">
        <w:rPr>
          <w:b/>
        </w:rPr>
        <w:t>2.</w:t>
      </w:r>
      <w:r>
        <w:t xml:space="preserve"> W odniesieniu do warunków dotyczących wykształcenia, kwalifikacji zawodowych lub doświadczenia, wykonawcy mogą polegać na zdolnościach inny</w:t>
      </w:r>
      <w:r w:rsidR="00087D08">
        <w:t>ch podmiotów, jeśli podmioty te </w:t>
      </w:r>
      <w:r>
        <w:t>zrealizują roboty budowlane lub usługi, do realizacji których te zdolności są wymagane.</w:t>
      </w:r>
    </w:p>
    <w:p w:rsidR="007475AB" w:rsidRDefault="007475AB" w:rsidP="00664400">
      <w:pPr>
        <w:spacing w:line="276" w:lineRule="auto"/>
        <w:jc w:val="both"/>
      </w:pPr>
      <w:r w:rsidRPr="00664400">
        <w:rPr>
          <w:b/>
        </w:rPr>
        <w:t>3</w:t>
      </w:r>
      <w:r>
        <w:t xml:space="preserve">. W celu oceny, czy wykonawca polegając na zdolnościach lub sytuacji innych podmiotów na zasadach określonych w art. 22a ustawy, będzie dysponował tymi zasobami w stopniu niezbędnym dla należytego wykonania zamówienia publicznego oraz oceny, czy stosunek łączący wykonawcę z tymi podmiotami gwarantuje rzeczywisty dostęp do ich zasobów, zamawiający żąda dokumentów, </w:t>
      </w:r>
      <w:r w:rsidR="00664400">
        <w:t>które określają w </w:t>
      </w:r>
      <w:r>
        <w:t>szczególności:</w:t>
      </w:r>
    </w:p>
    <w:p w:rsidR="007475AB" w:rsidRDefault="007475AB" w:rsidP="00664400">
      <w:pPr>
        <w:spacing w:line="276" w:lineRule="auto"/>
        <w:jc w:val="both"/>
      </w:pPr>
      <w:r w:rsidRPr="00664400">
        <w:rPr>
          <w:b/>
        </w:rPr>
        <w:t>a)</w:t>
      </w:r>
      <w:r>
        <w:t xml:space="preserve"> zakres dostępnych wykonawcy zasobów innego podmiotu;</w:t>
      </w:r>
    </w:p>
    <w:p w:rsidR="007475AB" w:rsidRDefault="007475AB" w:rsidP="00664400">
      <w:pPr>
        <w:spacing w:line="276" w:lineRule="auto"/>
        <w:jc w:val="both"/>
      </w:pPr>
      <w:r w:rsidRPr="00664400">
        <w:rPr>
          <w:b/>
        </w:rPr>
        <w:t>b)</w:t>
      </w:r>
      <w:r>
        <w:t xml:space="preserve"> sposób wykorzystania zasobów innego podmiotu, przez wykonawcę, przy wykonywaniu zamówienia publicznego;</w:t>
      </w:r>
    </w:p>
    <w:p w:rsidR="007475AB" w:rsidRDefault="007475AB" w:rsidP="00664400">
      <w:pPr>
        <w:spacing w:line="276" w:lineRule="auto"/>
        <w:jc w:val="both"/>
      </w:pPr>
      <w:r w:rsidRPr="00664400">
        <w:rPr>
          <w:b/>
        </w:rPr>
        <w:t>c)</w:t>
      </w:r>
      <w:r>
        <w:t xml:space="preserve"> zakres i okres udziału innego podmiotu przy wykonywaniu zamówienia publicznego;</w:t>
      </w:r>
    </w:p>
    <w:p w:rsidR="007475AB" w:rsidRDefault="007475AB" w:rsidP="00664400">
      <w:pPr>
        <w:spacing w:line="276" w:lineRule="auto"/>
        <w:jc w:val="both"/>
      </w:pPr>
      <w:r w:rsidRPr="00664400">
        <w:rPr>
          <w:b/>
        </w:rPr>
        <w:t>d)</w:t>
      </w:r>
      <w:r>
        <w:t xml:space="preserve"> czy inne podmioty, na zdolności, których wykonawca powołuje się w odniesieniu do warunków udziału w postępowaniu dotyczących wykształcenia, kwalifikacji zawodowych lub doświadczenia, zrealizują roboty budowlane lub usługi, których wskazane zdolności dotyczą.</w:t>
      </w:r>
    </w:p>
    <w:p w:rsidR="007475AB" w:rsidRDefault="007475AB" w:rsidP="00664400">
      <w:pPr>
        <w:spacing w:line="276" w:lineRule="auto"/>
        <w:jc w:val="both"/>
      </w:pPr>
      <w:r w:rsidRPr="00664400">
        <w:rPr>
          <w:b/>
        </w:rPr>
        <w:t>e)</w:t>
      </w:r>
      <w:r>
        <w:t xml:space="preserve"> Wykonawca, który polega na zasobach innych podmiotów skła</w:t>
      </w:r>
      <w:r w:rsidR="00664400">
        <w:t>da wraz z ofertą oświadczenie o </w:t>
      </w:r>
      <w:r>
        <w:t>udost</w:t>
      </w:r>
      <w:r>
        <w:rPr>
          <w:rFonts w:cs="Times New Roman"/>
        </w:rPr>
        <w:t>ę</w:t>
      </w:r>
      <w:r>
        <w:t>pnieniu zasob</w:t>
      </w:r>
      <w:r>
        <w:rPr>
          <w:rFonts w:cs="Times New Roman"/>
        </w:rPr>
        <w:t>ó</w:t>
      </w:r>
      <w:r>
        <w:t>w wskazuj</w:t>
      </w:r>
      <w:r>
        <w:rPr>
          <w:rFonts w:cs="Times New Roman"/>
        </w:rPr>
        <w:t>ą</w:t>
      </w:r>
      <w:r>
        <w:t>ce na okoliczno</w:t>
      </w:r>
      <w:r>
        <w:rPr>
          <w:rFonts w:cs="Times New Roman"/>
        </w:rPr>
        <w:t>ś</w:t>
      </w:r>
      <w:r>
        <w:t>ci opisane w pkt a)-d) oraz na wezwanie Zamawiaj</w:t>
      </w:r>
      <w:r>
        <w:rPr>
          <w:rFonts w:cs="Times New Roman"/>
        </w:rPr>
        <w:t>ą</w:t>
      </w:r>
      <w:r>
        <w:t>cego dokumenty o kt</w:t>
      </w:r>
      <w:r>
        <w:rPr>
          <w:rFonts w:cs="Times New Roman"/>
        </w:rPr>
        <w:t>ó</w:t>
      </w:r>
      <w:r>
        <w:t>rych mowa w pkt. 9.4.4, w odniesieniu do tych podmiotów.</w:t>
      </w:r>
    </w:p>
    <w:p w:rsidR="007475AB" w:rsidRPr="00F6204E" w:rsidRDefault="007475AB" w:rsidP="007475AB">
      <w:pPr>
        <w:jc w:val="both"/>
        <w:rPr>
          <w:b/>
        </w:rPr>
      </w:pPr>
      <w:r w:rsidRPr="00F6204E">
        <w:rPr>
          <w:b/>
        </w:rPr>
        <w:t>9.4.4 braku podstaw wykluczenia.</w:t>
      </w:r>
    </w:p>
    <w:p w:rsidR="007475AB" w:rsidRDefault="007475AB" w:rsidP="00664400">
      <w:pPr>
        <w:spacing w:line="276" w:lineRule="auto"/>
        <w:jc w:val="both"/>
      </w:pPr>
      <w:r>
        <w:t>W celu wykazania braku podstaw do wykluczenia z postępowania o udzielenie zamówienia, o których mowa w art. 24 ust. I oraz ust. 5 pkt. 1 i 8 ustawy, wykonawca złoży oświadczenie o braku podstaw wykluczenia oraz przedłoży na wezwanie Zamawiającego następujące dokumenty i oświadczenia;</w:t>
      </w:r>
    </w:p>
    <w:p w:rsidR="007475AB" w:rsidRDefault="007475AB" w:rsidP="00664400">
      <w:pPr>
        <w:spacing w:line="276" w:lineRule="auto"/>
        <w:jc w:val="both"/>
      </w:pPr>
      <w:r w:rsidRPr="00664400">
        <w:rPr>
          <w:b/>
        </w:rPr>
        <w:t>a)</w:t>
      </w:r>
      <w:r>
        <w:t xml:space="preserve"> art. 24 ust. 5 pkt 1 ustawy Zamawiający wykluczy z postępowania o udzielenie zamówienia publicznego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w:t>
      </w:r>
      <w:r>
        <w:lastRenderedPageBreak/>
        <w:t>dnia 15 maja 2015 r. - Prawo restrukturyzacyjne (t,j. Dz.U.2016 poz. 1574)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(t.j. Dz.U,2015 r. poz, 233); - wymagany dokument; odpis z właściwego rejestru lub z centralnej ewidencji i informacji o działalności gospodarczej, jeżeli odrębne przepisy wymagają wpisu do rejestru lub ewidencji, w celu wykazania braku podstaw do wykluczenia na podstawie art. 24 ust. 5 pkt.1 ustawy;</w:t>
      </w:r>
    </w:p>
    <w:p w:rsidR="007475AB" w:rsidRDefault="007475AB" w:rsidP="007475AB">
      <w:pPr>
        <w:jc w:val="both"/>
      </w:pPr>
      <w:r w:rsidRPr="00664400">
        <w:rPr>
          <w:b/>
        </w:rPr>
        <w:t>b)</w:t>
      </w:r>
      <w:r>
        <w:t xml:space="preserve"> art. 24 ust. 5 pkt 8 ustawy Zamawiający wykluczy z postępowania o udzielenie zamówienia publicznego wykonawcę, który naruszył obowiązki dotyczące płatności podatków - wymagany dokument; zaświadczenie właściwego urzędu skarbowego potwierdza</w:t>
      </w:r>
      <w:r w:rsidR="00664400">
        <w:t>jące, że wykonawca nie zalega z </w:t>
      </w:r>
      <w:r>
        <w:t>opłacaniem podatków, wystawione nie wcześniej niż 3 miesiące przed upływem terminu składania ofert lub inne dokumenty potwierdzające,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7475AB" w:rsidRDefault="00B37FE4" w:rsidP="007475AB">
      <w:pPr>
        <w:jc w:val="both"/>
      </w:pPr>
      <w:r w:rsidRPr="00664400">
        <w:rPr>
          <w:b/>
        </w:rPr>
        <w:t>c)</w:t>
      </w:r>
      <w:r w:rsidR="007475AB">
        <w:t>art. 24 ust. 5 pkt 8 ustawy Zamawiający wykluczy z postępowania o udzielenie zamówienia publicznego wykonawcę, który naruszył obowiązki dotyczące płatności na ubezpieczenia społeczne lub zdrowotne -</w:t>
      </w:r>
      <w:r w:rsidR="00D66329">
        <w:t xml:space="preserve"> wymagany dokument</w:t>
      </w:r>
      <w:r w:rsidR="007475AB">
        <w:t>: zaświadczenie Zakładu Ubezpieczeń Społecznych lub Kasy Rolniczego Ubezpieczenia Społecznego albo inny dokument potwierdzający, że wykonawca nie zalega z opłacaniem składek na ubezpieczenia społeczne lub zdrowotne,</w:t>
      </w:r>
      <w:r w:rsidR="00664400">
        <w:t xml:space="preserve"> wystawiony nie wcześniej niż 3 </w:t>
      </w:r>
      <w:r w:rsidR="007475AB">
        <w:t>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7475AB" w:rsidRDefault="00B37FE4" w:rsidP="007475AB">
      <w:pPr>
        <w:jc w:val="both"/>
      </w:pPr>
      <w:r w:rsidRPr="00664400">
        <w:rPr>
          <w:b/>
        </w:rPr>
        <w:t>d)</w:t>
      </w:r>
      <w:r w:rsidR="007475AB">
        <w:t>Kolejnym wymaganym dokumentem na potwierdzenie wstępnej kwalifikacji o której mowa w pkt, b] jest; oświadczenie o niezaleganiu z opłacaniem podatków i op</w:t>
      </w:r>
      <w:r>
        <w:t>łat lokalnych, o których mowa w </w:t>
      </w:r>
      <w:r w:rsidR="007475AB">
        <w:t>ustawie z dnia 12 stycznia 1991 r. o podatkach i opłatach lokalnych (Dz. U. z 2016 r. poz. 716)</w:t>
      </w:r>
    </w:p>
    <w:p w:rsidR="007475AB" w:rsidRDefault="007475AB" w:rsidP="007475AB">
      <w:pPr>
        <w:jc w:val="both"/>
      </w:pPr>
      <w:r w:rsidRPr="00B37FE4">
        <w:rPr>
          <w:b/>
        </w:rPr>
        <w:t>9.4.5</w:t>
      </w:r>
      <w:r>
        <w:t xml:space="preserve"> Jeżeli wykonawca ma siedzibę lub miejsce zamieszkania poza terytorium Rzeczypospolitej Polskiej zamiast dokumentów, o których mowa powyżej w pkt, 9.4.4, składa odpowiednio, że:</w:t>
      </w:r>
    </w:p>
    <w:p w:rsidR="00B37FE4" w:rsidRDefault="00B37FE4" w:rsidP="00B37FE4">
      <w:pPr>
        <w:jc w:val="both"/>
      </w:pPr>
      <w:r w:rsidRPr="00664400">
        <w:rPr>
          <w:b/>
        </w:rPr>
        <w:t>a)</w:t>
      </w:r>
      <w:r>
        <w:t xml:space="preserv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B37FE4" w:rsidRDefault="00B37FE4" w:rsidP="00B37FE4">
      <w:pPr>
        <w:jc w:val="both"/>
      </w:pPr>
      <w:r w:rsidRPr="00664400">
        <w:rPr>
          <w:b/>
        </w:rPr>
        <w:t>b)</w:t>
      </w:r>
      <w:r>
        <w:t xml:space="preserve"> nie otwarto jego likwidacji ani nie ogłoszono upadłości,</w:t>
      </w:r>
    </w:p>
    <w:p w:rsidR="00B37FE4" w:rsidRDefault="00B37FE4" w:rsidP="00B37FE4">
      <w:pPr>
        <w:jc w:val="both"/>
      </w:pPr>
      <w:r w:rsidRPr="00664400">
        <w:rPr>
          <w:b/>
        </w:rPr>
        <w:t>c)</w:t>
      </w:r>
      <w:r w:rsidR="00664400">
        <w:t>d</w:t>
      </w:r>
      <w:r>
        <w:t>okumenty, o których mowa powyżej w pkt. a) powinny być wystawione nie wcześniej niż 3 miesiące przed upływem terminu składania ofert, a w pkt. b) powinny być wystawione nie wcześniej niż 6 miesięcy przed upływem terminu składania ofert.</w:t>
      </w:r>
    </w:p>
    <w:p w:rsidR="00B37FE4" w:rsidRDefault="00B37FE4" w:rsidP="00B37FE4">
      <w:pPr>
        <w:jc w:val="both"/>
      </w:pPr>
      <w:r>
        <w:t xml:space="preserve">d) jeżeli w kraju, w którym wykonawca ma siedzibę lub miejsce zamieszkania lub miejsce zamieszkania ma osoba, której dokument dotyczy, nie wydaje się dokumentów, o których mowa w pkt. a) i b),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w:t>
      </w:r>
      <w:r>
        <w:lastRenderedPageBreak/>
        <w:t>miejsce zamieszkania wykonawcy lub miejsce zamieszkania tej osoby. Przepis pkt. c) stosuje się odpowiednio.</w:t>
      </w:r>
    </w:p>
    <w:p w:rsidR="00B37FE4" w:rsidRDefault="00B37FE4" w:rsidP="00B37FE4">
      <w:pPr>
        <w:jc w:val="both"/>
      </w:pPr>
      <w:r w:rsidRPr="00B37FE4">
        <w:rPr>
          <w:b/>
        </w:rPr>
        <w:t>9.4.6</w:t>
      </w:r>
      <w:r>
        <w:t xml:space="preserve"> W celu potwierdzenia braku podstaw do wykluczenia wykonawcy z postępowania, o których mowa w art. 24 ust. 1 pkt 23 ustawy, wykonawca w terminie 3 dni od dnia zamieszczenia na stronie int</w:t>
      </w:r>
      <w:r w:rsidR="006431FC">
        <w:t>ernetowej której udostępniono SI</w:t>
      </w:r>
      <w:r>
        <w:t>WZ informacji o ofertach złożonych w postępowaniu zgodnie z art. 86 ust. 5 ustawy, składa stosownie do treści art. 24 ust. 11 ustawy, oświadczenie o przynależności lub braku przynależności do tej samej grupy kapitałowej oraz, w przypadku przynależności do tej samej grupy kapitałowej, dowody potwierdzające, że powiązania z innym wykonawcą nie prowadzą do zakłócenia konkurencji w postępowaniu.</w:t>
      </w:r>
    </w:p>
    <w:p w:rsidR="00B37FE4" w:rsidRDefault="00B37FE4" w:rsidP="00B37FE4">
      <w:pPr>
        <w:jc w:val="both"/>
      </w:pPr>
      <w:r w:rsidRPr="00B37FE4">
        <w:rPr>
          <w:b/>
        </w:rPr>
        <w:t>9.5</w:t>
      </w:r>
      <w:r>
        <w:t xml:space="preserve"> W przypadku wnoszenia oferty wspólnej przez dwa lub więcej podmioty gospodarcze (konsorcja/spółki cywilne) oferta musi spełniać wymagania określone w art. 23 ustawy Prawo zamówień publicznych, w tym:</w:t>
      </w:r>
    </w:p>
    <w:p w:rsidR="00B37FE4" w:rsidRDefault="00B37FE4" w:rsidP="00B37FE4">
      <w:pPr>
        <w:jc w:val="both"/>
      </w:pPr>
      <w:r w:rsidRPr="00B37FE4">
        <w:rPr>
          <w:b/>
        </w:rPr>
        <w:t>9.5.1</w:t>
      </w:r>
      <w:r w:rsidR="006431FC">
        <w:t xml:space="preserve"> W</w:t>
      </w:r>
      <w:r>
        <w:t xml:space="preserve"> przypadku wykonawców wspólnie ubiegających się o udzielenie zamówienia, zgodnie z art. 23 ust. 2 ustawy wykonawcy ustanawiają pełnomocnika do repre</w:t>
      </w:r>
      <w:r w:rsidR="00664400">
        <w:t>zentowania ich w postępowaniu o </w:t>
      </w:r>
      <w:r>
        <w:t>udzielenie zamówienia lub pełnomocnictwo do reprezentowania w postępowaniu i zawarcia umowy. W związku z powyższym niezbędne jest przedłożenie w ofercie dokumentu zawierającego pełnomocnictwo w celu ustalenia podmiotu uprawnionego do występowania w imieniu wykonawców w sposób umożliwiający ich identyfikację.</w:t>
      </w:r>
    </w:p>
    <w:p w:rsidR="00B37FE4" w:rsidRDefault="00B37FE4" w:rsidP="00B37FE4">
      <w:pPr>
        <w:jc w:val="both"/>
      </w:pPr>
      <w:r w:rsidRPr="00B37FE4">
        <w:rPr>
          <w:b/>
        </w:rPr>
        <w:t>9.5.2</w:t>
      </w:r>
      <w:r>
        <w:t xml:space="preserve"> W przypadku składania ofert przez podmioty występujące</w:t>
      </w:r>
      <w:r w:rsidR="00664400">
        <w:t xml:space="preserve"> wspólnie, warunki podmiotowe o </w:t>
      </w:r>
      <w:r>
        <w:t>których mowa w pkt. 9.4.2 i 9.4.3 podlegają sumowaniu.</w:t>
      </w:r>
    </w:p>
    <w:p w:rsidR="00B37FE4" w:rsidRDefault="00B37FE4" w:rsidP="00B37FE4">
      <w:pPr>
        <w:jc w:val="both"/>
      </w:pPr>
      <w:r w:rsidRPr="00B37FE4">
        <w:rPr>
          <w:b/>
        </w:rPr>
        <w:t>9.5.3</w:t>
      </w:r>
      <w:r>
        <w:t xml:space="preserve"> W celu wykazania braku podstaw do wykluczenia z postępowania o udzielenie zamówienia w pkt. 9.4.4, 9.4.5 i 9.4.6 wymagane jest załączenie do oferty oświadczenia i przedłożenia na wezwanie dokumentów dla każdego konsorcjanta oddzielnie.</w:t>
      </w:r>
    </w:p>
    <w:p w:rsidR="00B37FE4" w:rsidRDefault="00B37FE4" w:rsidP="00B37FE4">
      <w:pPr>
        <w:jc w:val="both"/>
      </w:pPr>
      <w:r w:rsidRPr="00B37FE4">
        <w:rPr>
          <w:b/>
        </w:rPr>
        <w:t>9.6</w:t>
      </w:r>
      <w:r>
        <w:t xml:space="preserve"> Zamawiający dokona wstępnej oceny spełnienia wymaganych warunków Wykonawcy którego oferta została najwyżej oceniona na podstawie załączonych oświadczeń. Następnie w wyznaczonym terminie wezwie tego wykonawcę, do złożenia dokumentów potwierdzających informacje w złożonych oświadczeniach.</w:t>
      </w:r>
    </w:p>
    <w:p w:rsidR="007475AB" w:rsidRDefault="00B37FE4" w:rsidP="00B37FE4">
      <w:pPr>
        <w:jc w:val="both"/>
      </w:pPr>
      <w:r w:rsidRPr="00B37FE4">
        <w:rPr>
          <w:b/>
        </w:rPr>
        <w:t>9.7</w:t>
      </w:r>
      <w:r>
        <w:t xml:space="preserve"> Jeżeli dokumenty potwierdzające spełnienie warunków będą określały wartość w walucie obcej to zamawiający przeliczy tą wartość na PLN wg średniego kursu NBP na dzień, którego określona wartość się odnosi (np. zakończenie realizacji robót)</w:t>
      </w:r>
    </w:p>
    <w:p w:rsidR="00B37FE4" w:rsidRPr="00B37FE4" w:rsidRDefault="00B37FE4" w:rsidP="00B37FE4">
      <w:pPr>
        <w:jc w:val="both"/>
        <w:rPr>
          <w:b/>
        </w:rPr>
      </w:pPr>
      <w:r w:rsidRPr="00B37FE4">
        <w:rPr>
          <w:b/>
        </w:rPr>
        <w:t xml:space="preserve">10 Warunki wykluczające z udziału w postępowaniu. </w:t>
      </w:r>
    </w:p>
    <w:p w:rsidR="00B37FE4" w:rsidRDefault="00B37FE4" w:rsidP="00B37FE4">
      <w:pPr>
        <w:jc w:val="both"/>
      </w:pPr>
      <w:r>
        <w:t>Z postępowania o udzielenie zamówienia wyklucza się wykonawców w przypadku nie potwierdzenia spełnienia warunków udziału w postepowaniu określonych w pkt. 9.4. oraz w przypadku nie wykazania braku podstaw do wykluczenia określonego w pkt. 9.4.4 - 9.4.6</w:t>
      </w:r>
    </w:p>
    <w:p w:rsidR="00A02FFE" w:rsidRDefault="00A02FFE" w:rsidP="00B37FE4">
      <w:pPr>
        <w:jc w:val="both"/>
      </w:pPr>
    </w:p>
    <w:p w:rsidR="00B37FE4" w:rsidRPr="005D2B0F" w:rsidRDefault="00B37FE4" w:rsidP="004F7607">
      <w:pPr>
        <w:rPr>
          <w:b/>
        </w:rPr>
      </w:pPr>
      <w:r w:rsidRPr="005D2B0F">
        <w:rPr>
          <w:b/>
        </w:rPr>
        <w:t>11 Dodatkowe wymagania od Wykonawców</w:t>
      </w:r>
      <w:r w:rsidR="00234824">
        <w:rPr>
          <w:b/>
        </w:rPr>
        <w:t xml:space="preserve"> dotyczące podwykonawstwa.</w:t>
      </w:r>
    </w:p>
    <w:p w:rsidR="00B37FE4" w:rsidRPr="00087D08" w:rsidRDefault="00B37FE4" w:rsidP="00087D08">
      <w:pPr>
        <w:spacing w:line="276" w:lineRule="auto"/>
        <w:jc w:val="both"/>
        <w:rPr>
          <w:rFonts w:cs="Times New Roman"/>
        </w:rPr>
      </w:pPr>
      <w:r w:rsidRPr="00087D08">
        <w:rPr>
          <w:rFonts w:cs="Times New Roman"/>
          <w:b/>
        </w:rPr>
        <w:t>11.1</w:t>
      </w:r>
      <w:r w:rsidRPr="00087D08">
        <w:rPr>
          <w:rFonts w:cs="Times New Roman"/>
        </w:rPr>
        <w:t>. Wykonawca, który zamierza powierzyć wykonanie części robót innej firmie (podwykonawcy) jest zobowiązany do:</w:t>
      </w:r>
    </w:p>
    <w:p w:rsidR="00B37FE4" w:rsidRPr="00087D08" w:rsidRDefault="00B37FE4" w:rsidP="00087D08">
      <w:pPr>
        <w:spacing w:line="276" w:lineRule="auto"/>
        <w:jc w:val="both"/>
        <w:rPr>
          <w:rFonts w:cs="Times New Roman"/>
        </w:rPr>
      </w:pPr>
      <w:r w:rsidRPr="00087D08">
        <w:rPr>
          <w:rFonts w:cs="Times New Roman"/>
          <w:b/>
        </w:rPr>
        <w:t>11.1.1.</w:t>
      </w:r>
      <w:r w:rsidRPr="00087D08">
        <w:rPr>
          <w:rFonts w:cs="Times New Roman"/>
        </w:rPr>
        <w:tab/>
        <w:t>określenia w złożonej ofercie (na formularzu oferty - załącznik do SIWZ) informacjijaka część przedmiotu zamówienia będzie realizowana przez podwykonawców z podaniem jego danych.</w:t>
      </w:r>
    </w:p>
    <w:p w:rsidR="00B37FE4" w:rsidRPr="00087D08" w:rsidRDefault="00B37FE4" w:rsidP="00087D08">
      <w:pPr>
        <w:spacing w:line="276" w:lineRule="auto"/>
        <w:jc w:val="both"/>
        <w:rPr>
          <w:rFonts w:cs="Times New Roman"/>
        </w:rPr>
      </w:pPr>
      <w:r w:rsidRPr="00087D08">
        <w:rPr>
          <w:rFonts w:cs="Times New Roman"/>
          <w:b/>
        </w:rPr>
        <w:t>11.1.</w:t>
      </w:r>
      <w:r w:rsidR="00A67E2D">
        <w:rPr>
          <w:rFonts w:cs="Times New Roman"/>
          <w:b/>
        </w:rPr>
        <w:t>2</w:t>
      </w:r>
      <w:r w:rsidRPr="00087D08">
        <w:rPr>
          <w:rFonts w:cs="Times New Roman"/>
          <w:b/>
        </w:rPr>
        <w:t>.</w:t>
      </w:r>
      <w:r w:rsidRPr="00087D08">
        <w:rPr>
          <w:rFonts w:cs="Times New Roman"/>
        </w:rPr>
        <w:t xml:space="preserve"> zgłoszenie podwykonawcy, na którego zasoby wykonawca się powołuje, zobowiązuje wykonawcę aby ten wraz ze złożoną ofertą złożył oświadczenia i na wezwanie zamawiającego </w:t>
      </w:r>
      <w:r w:rsidRPr="00087D08">
        <w:rPr>
          <w:rFonts w:cs="Times New Roman"/>
        </w:rPr>
        <w:lastRenderedPageBreak/>
        <w:t>dokumenty potwierdzające brak podstaw wykluczenia wobec te</w:t>
      </w:r>
      <w:r w:rsidR="00087D08">
        <w:rPr>
          <w:rFonts w:cs="Times New Roman"/>
        </w:rPr>
        <w:t>go podwykonawcy (oświadczenia i </w:t>
      </w:r>
      <w:r w:rsidRPr="00087D08">
        <w:rPr>
          <w:rFonts w:cs="Times New Roman"/>
        </w:rPr>
        <w:t>dokumenty są składane na zasadach określony w SIWZ jak dla wykonawcy)</w:t>
      </w:r>
    </w:p>
    <w:p w:rsidR="00B37FE4" w:rsidRPr="00087D08" w:rsidRDefault="00B37FE4" w:rsidP="00087D08">
      <w:pPr>
        <w:spacing w:line="276" w:lineRule="auto"/>
        <w:jc w:val="both"/>
        <w:rPr>
          <w:rFonts w:cs="Times New Roman"/>
        </w:rPr>
      </w:pPr>
      <w:r w:rsidRPr="00087D08">
        <w:rPr>
          <w:rFonts w:cs="Times New Roman"/>
          <w:b/>
        </w:rPr>
        <w:t>11.1.</w:t>
      </w:r>
      <w:r w:rsidR="00A67E2D">
        <w:rPr>
          <w:rFonts w:cs="Times New Roman"/>
          <w:b/>
        </w:rPr>
        <w:t>3</w:t>
      </w:r>
      <w:r w:rsidRPr="00087D08">
        <w:rPr>
          <w:rFonts w:cs="Times New Roman"/>
          <w:b/>
        </w:rPr>
        <w:t>.</w:t>
      </w:r>
      <w:r w:rsidRPr="00087D08">
        <w:rPr>
          <w:rFonts w:cs="Times New Roman"/>
        </w:rPr>
        <w:t xml:space="preserve">dla podwykonawców zgłoszonych w trakcie realizacji zamówienia na </w:t>
      </w:r>
      <w:r w:rsidR="00A02FFE" w:rsidRPr="00087D08">
        <w:rPr>
          <w:rFonts w:cs="Times New Roman"/>
        </w:rPr>
        <w:t>zasoby, których</w:t>
      </w:r>
      <w:r w:rsidRPr="00087D08">
        <w:rPr>
          <w:rFonts w:cs="Times New Roman"/>
        </w:rPr>
        <w:t xml:space="preserve"> wykonawca się powołuje, zapisy pkt. 11.1.4 stosuje się odpowiednio.</w:t>
      </w:r>
    </w:p>
    <w:p w:rsidR="00B37FE4" w:rsidRPr="00087D08" w:rsidRDefault="00B37FE4" w:rsidP="00087D08">
      <w:pPr>
        <w:spacing w:line="276" w:lineRule="auto"/>
        <w:jc w:val="both"/>
        <w:rPr>
          <w:rFonts w:cs="Times New Roman"/>
        </w:rPr>
      </w:pPr>
      <w:r w:rsidRPr="00087D08">
        <w:rPr>
          <w:rFonts w:cs="Times New Roman"/>
          <w:b/>
        </w:rPr>
        <w:t>11.1.</w:t>
      </w:r>
      <w:r w:rsidR="00A67E2D">
        <w:rPr>
          <w:rFonts w:cs="Times New Roman"/>
          <w:b/>
        </w:rPr>
        <w:t>4</w:t>
      </w:r>
      <w:r w:rsidR="00087D08">
        <w:rPr>
          <w:rFonts w:cs="Times New Roman"/>
          <w:b/>
        </w:rPr>
        <w:t>.</w:t>
      </w:r>
      <w:r w:rsidRPr="00087D08">
        <w:rPr>
          <w:rFonts w:cs="Times New Roman"/>
        </w:rPr>
        <w:t>jeżeli zamawiający stwierdzi, że wobec danego podwykonawcy zachodzą podstawy wykluczenia, wykonawca obowiązany jest zastąpić tego</w:t>
      </w:r>
      <w:r w:rsidR="00087D08">
        <w:rPr>
          <w:rFonts w:cs="Times New Roman"/>
        </w:rPr>
        <w:t xml:space="preserve"> podwykonawcę lub zrezygnować z </w:t>
      </w:r>
      <w:r w:rsidRPr="00087D08">
        <w:rPr>
          <w:rFonts w:cs="Times New Roman"/>
        </w:rPr>
        <w:t>powierzenia wykonania części zamówienia podwykonawcy.</w:t>
      </w:r>
    </w:p>
    <w:p w:rsidR="00B37FE4" w:rsidRPr="00087D08" w:rsidRDefault="00B37FE4" w:rsidP="00087D08">
      <w:pPr>
        <w:spacing w:line="276" w:lineRule="auto"/>
        <w:jc w:val="both"/>
        <w:rPr>
          <w:rFonts w:cs="Times New Roman"/>
        </w:rPr>
      </w:pPr>
      <w:r w:rsidRPr="00087D08">
        <w:rPr>
          <w:rFonts w:cs="Times New Roman"/>
          <w:b/>
        </w:rPr>
        <w:t>11.1.</w:t>
      </w:r>
      <w:r w:rsidR="00A67E2D">
        <w:rPr>
          <w:rFonts w:cs="Times New Roman"/>
          <w:b/>
        </w:rPr>
        <w:t>5</w:t>
      </w:r>
      <w:r w:rsidRPr="00087D08">
        <w:rPr>
          <w:rFonts w:cs="Times New Roman"/>
          <w:b/>
        </w:rPr>
        <w:t>.</w:t>
      </w:r>
      <w:r w:rsidRPr="00087D08">
        <w:rPr>
          <w:rFonts w:cs="Times New Roman"/>
        </w:rPr>
        <w:t xml:space="preserve">powierzenie wykonania części zamówienia podwykonawcom nie zwalnia </w:t>
      </w:r>
      <w:r w:rsidR="00087D08">
        <w:rPr>
          <w:rFonts w:cs="Times New Roman"/>
        </w:rPr>
        <w:t>wykonawcy z </w:t>
      </w:r>
      <w:r w:rsidRPr="00087D08">
        <w:rPr>
          <w:rFonts w:cs="Times New Roman"/>
        </w:rPr>
        <w:t>odpowiedzialności za należyte wykonanie tego zamówienia</w:t>
      </w:r>
    </w:p>
    <w:p w:rsidR="00B37FE4" w:rsidRPr="00087D08" w:rsidRDefault="00B37FE4" w:rsidP="00087D08">
      <w:pPr>
        <w:spacing w:line="276" w:lineRule="auto"/>
        <w:jc w:val="both"/>
        <w:rPr>
          <w:rFonts w:cs="Times New Roman"/>
        </w:rPr>
      </w:pPr>
      <w:r w:rsidRPr="00087D08">
        <w:rPr>
          <w:rFonts w:cs="Times New Roman"/>
          <w:b/>
        </w:rPr>
        <w:t>11.1.</w:t>
      </w:r>
      <w:r w:rsidR="00A67E2D">
        <w:rPr>
          <w:rFonts w:cs="Times New Roman"/>
          <w:b/>
        </w:rPr>
        <w:t>6</w:t>
      </w:r>
      <w:r w:rsidRPr="00087D08">
        <w:rPr>
          <w:rFonts w:cs="Times New Roman"/>
        </w:rPr>
        <w:t>. Zamawiający nie wymaga aby Wykonawca składał dokumenty lub oświadczenia o braku podstaw do wykluczenia odnoszące się do podwykonawcy który nie udostępnił swoich zasobów.</w:t>
      </w:r>
    </w:p>
    <w:p w:rsidR="00B37FE4" w:rsidRPr="00087D08" w:rsidRDefault="00087D08" w:rsidP="00087D08">
      <w:pPr>
        <w:spacing w:line="276" w:lineRule="auto"/>
        <w:jc w:val="both"/>
        <w:rPr>
          <w:rFonts w:cs="Times New Roman"/>
        </w:rPr>
      </w:pPr>
      <w:r w:rsidRPr="00087D08">
        <w:rPr>
          <w:rFonts w:cs="Times New Roman"/>
          <w:b/>
        </w:rPr>
        <w:t>11.1.</w:t>
      </w:r>
      <w:r w:rsidR="00A67E2D">
        <w:rPr>
          <w:rFonts w:cs="Times New Roman"/>
          <w:b/>
        </w:rPr>
        <w:t>7</w:t>
      </w:r>
      <w:r>
        <w:rPr>
          <w:rFonts w:cs="Times New Roman"/>
        </w:rPr>
        <w:t>. z</w:t>
      </w:r>
      <w:r w:rsidR="00B37FE4" w:rsidRPr="00087D08">
        <w:rPr>
          <w:rFonts w:cs="Times New Roman"/>
        </w:rPr>
        <w:t>a zgoda Zamawiającego Wykonawca może w trakcie realizacji zamówienia zgłosić nowych podwykonawców do realizacji zamówienia jeżeli uzna, że jest to niezbędne do prawidłowej realizacji zamówienia.</w:t>
      </w:r>
    </w:p>
    <w:p w:rsidR="00B37FE4" w:rsidRPr="00087D08" w:rsidRDefault="00BA59A4" w:rsidP="00087D08">
      <w:pPr>
        <w:spacing w:line="276" w:lineRule="auto"/>
        <w:jc w:val="both"/>
        <w:rPr>
          <w:rFonts w:cs="Times New Roman"/>
          <w:b/>
        </w:rPr>
      </w:pPr>
      <w:r w:rsidRPr="00087D08">
        <w:rPr>
          <w:rFonts w:cs="Times New Roman"/>
          <w:b/>
        </w:rPr>
        <w:t>1</w:t>
      </w:r>
      <w:r w:rsidR="00120642">
        <w:rPr>
          <w:rFonts w:cs="Times New Roman"/>
          <w:b/>
        </w:rPr>
        <w:t>2</w:t>
      </w:r>
      <w:r w:rsidRPr="00087D08">
        <w:rPr>
          <w:rFonts w:cs="Times New Roman"/>
          <w:b/>
        </w:rPr>
        <w:t>. Wykaz oświadczeń lub dokumentów, potwierdzających spełnienie warunków udziału w postępowaniu oraz brak podstaw wykluczenia.</w:t>
      </w:r>
    </w:p>
    <w:tbl>
      <w:tblPr>
        <w:tblStyle w:val="Tabela-Siatka"/>
        <w:tblW w:w="9209" w:type="dxa"/>
        <w:tblLook w:val="04A0" w:firstRow="1" w:lastRow="0" w:firstColumn="1" w:lastColumn="0" w:noHBand="0" w:noVBand="1"/>
      </w:tblPr>
      <w:tblGrid>
        <w:gridCol w:w="766"/>
        <w:gridCol w:w="22"/>
        <w:gridCol w:w="8421"/>
      </w:tblGrid>
      <w:tr w:rsidR="00031FC8" w:rsidRPr="00087D08" w:rsidTr="001E79B1">
        <w:tc>
          <w:tcPr>
            <w:tcW w:w="9209" w:type="dxa"/>
            <w:gridSpan w:val="3"/>
          </w:tcPr>
          <w:p w:rsidR="00031FC8" w:rsidRPr="00087D08" w:rsidRDefault="00031FC8" w:rsidP="00120642">
            <w:pPr>
              <w:pStyle w:val="Bezodstpw"/>
              <w:rPr>
                <w:rFonts w:cs="Times New Roman"/>
                <w:b/>
              </w:rPr>
            </w:pPr>
            <w:r w:rsidRPr="00087D08">
              <w:rPr>
                <w:rFonts w:cs="Times New Roman"/>
                <w:b/>
              </w:rPr>
              <w:t>1</w:t>
            </w:r>
            <w:r w:rsidR="00120642">
              <w:rPr>
                <w:rFonts w:cs="Times New Roman"/>
                <w:b/>
              </w:rPr>
              <w:t>2</w:t>
            </w:r>
            <w:r w:rsidRPr="00087D08">
              <w:rPr>
                <w:rFonts w:cs="Times New Roman"/>
                <w:b/>
              </w:rPr>
              <w:t>.1 Oświadczenie woli (Oferta) zawiera:</w:t>
            </w:r>
          </w:p>
        </w:tc>
      </w:tr>
      <w:tr w:rsidR="00BA59A4" w:rsidRPr="00087D08" w:rsidTr="00875A52">
        <w:tc>
          <w:tcPr>
            <w:tcW w:w="766" w:type="dxa"/>
          </w:tcPr>
          <w:p w:rsidR="00BA59A4" w:rsidRPr="00087D08" w:rsidRDefault="00BA59A4" w:rsidP="00087D08">
            <w:pPr>
              <w:pStyle w:val="Bezodstpw"/>
              <w:jc w:val="center"/>
              <w:rPr>
                <w:rFonts w:cs="Times New Roman"/>
              </w:rPr>
            </w:pPr>
            <w:r w:rsidRPr="00087D08">
              <w:rPr>
                <w:rFonts w:cs="Times New Roman"/>
              </w:rPr>
              <w:t>1.</w:t>
            </w:r>
          </w:p>
        </w:tc>
        <w:tc>
          <w:tcPr>
            <w:tcW w:w="8443" w:type="dxa"/>
            <w:gridSpan w:val="2"/>
          </w:tcPr>
          <w:p w:rsidR="00BA59A4" w:rsidRPr="00087D08" w:rsidRDefault="00031FC8" w:rsidP="00087D08">
            <w:pPr>
              <w:pStyle w:val="Bezodstpw"/>
              <w:jc w:val="both"/>
              <w:rPr>
                <w:rFonts w:cs="Times New Roman"/>
              </w:rPr>
            </w:pPr>
            <w:r w:rsidRPr="00087D08">
              <w:rPr>
                <w:rFonts w:cs="Times New Roman"/>
              </w:rPr>
              <w:t>Oferta cenowa zgodna z załączonym drukiem „for</w:t>
            </w:r>
            <w:r w:rsidR="006431FC">
              <w:rPr>
                <w:rFonts w:cs="Times New Roman"/>
              </w:rPr>
              <w:t>mularza oferty" - załącznik nr 1</w:t>
            </w:r>
            <w:r w:rsidRPr="00087D08">
              <w:rPr>
                <w:rFonts w:cs="Times New Roman"/>
              </w:rPr>
              <w:t xml:space="preserve"> do SIWZ. Forma wynagrodzenia ustalona przez Zamawiającego za realizację przedmiotu zamówienia to RYCZAŁT. Przy dokonywaniu wyceny przedmiotu zamówienia należy uwzględnić łącznie wszystkie dane z analizy, dokumentacji projektowej, specyfikacji technicznej wykonania i odbioru robót budowlanych oraz wnioski wypływające z zalecanej do przeprowadzenia wizji lokalnej. Sam przedmiar robót nie stanowi podstawy do wyceny robót do wykonania. Do wynagrodzenia ryczałtowego ma zastosowanie art. 632 Kc,</w:t>
            </w:r>
          </w:p>
        </w:tc>
      </w:tr>
      <w:tr w:rsidR="00031FC8" w:rsidRPr="00087D08" w:rsidTr="00875A52">
        <w:tc>
          <w:tcPr>
            <w:tcW w:w="766" w:type="dxa"/>
          </w:tcPr>
          <w:p w:rsidR="00031FC8" w:rsidRPr="00087D08" w:rsidRDefault="00031FC8" w:rsidP="00087D08">
            <w:pPr>
              <w:pStyle w:val="Bezodstpw"/>
              <w:jc w:val="center"/>
              <w:rPr>
                <w:rFonts w:cs="Times New Roman"/>
              </w:rPr>
            </w:pPr>
            <w:r w:rsidRPr="00087D08">
              <w:rPr>
                <w:rFonts w:cs="Times New Roman"/>
              </w:rPr>
              <w:t>2.</w:t>
            </w:r>
          </w:p>
        </w:tc>
        <w:tc>
          <w:tcPr>
            <w:tcW w:w="8443" w:type="dxa"/>
            <w:gridSpan w:val="2"/>
            <w:tcBorders>
              <w:top w:val="single" w:sz="6" w:space="0" w:color="000000"/>
              <w:left w:val="single" w:sz="12" w:space="0" w:color="000000"/>
              <w:bottom w:val="single" w:sz="6" w:space="0" w:color="000000"/>
              <w:right w:val="single" w:sz="6" w:space="0" w:color="000000"/>
            </w:tcBorders>
          </w:tcPr>
          <w:p w:rsidR="00031FC8" w:rsidRPr="00087D08" w:rsidRDefault="00031FC8" w:rsidP="00087D08">
            <w:pPr>
              <w:pStyle w:val="Bezodstpw"/>
              <w:jc w:val="both"/>
              <w:rPr>
                <w:rFonts w:cs="Times New Roman"/>
                <w:color w:val="000000"/>
                <w:spacing w:val="-20"/>
              </w:rPr>
            </w:pPr>
            <w:r w:rsidRPr="00087D08">
              <w:rPr>
                <w:rFonts w:cs="Times New Roman"/>
                <w:color w:val="000000"/>
                <w:spacing w:val="-2"/>
              </w:rPr>
              <w:t>Oświadczenia o których mowa w pkt. 9.2</w:t>
            </w:r>
            <w:r w:rsidR="00234824">
              <w:rPr>
                <w:rFonts w:cs="Times New Roman"/>
                <w:color w:val="000000"/>
                <w:spacing w:val="-2"/>
              </w:rPr>
              <w:t>.1 i 9.2.2</w:t>
            </w:r>
            <w:r w:rsidRPr="00087D08">
              <w:rPr>
                <w:rFonts w:cs="Times New Roman"/>
                <w:color w:val="000000"/>
                <w:spacing w:val="-2"/>
              </w:rPr>
              <w:t xml:space="preserve"> (załącznik nr 3 i 4 SIWZ)</w:t>
            </w:r>
          </w:p>
        </w:tc>
      </w:tr>
      <w:tr w:rsidR="00031FC8" w:rsidRPr="00087D08" w:rsidTr="00875A52">
        <w:tc>
          <w:tcPr>
            <w:tcW w:w="766" w:type="dxa"/>
          </w:tcPr>
          <w:p w:rsidR="00031FC8" w:rsidRPr="00087D08" w:rsidRDefault="00031FC8" w:rsidP="00087D08">
            <w:pPr>
              <w:pStyle w:val="Bezodstpw"/>
              <w:jc w:val="center"/>
              <w:rPr>
                <w:rFonts w:cs="Times New Roman"/>
              </w:rPr>
            </w:pPr>
            <w:r w:rsidRPr="00087D08">
              <w:rPr>
                <w:rFonts w:cs="Times New Roman"/>
              </w:rPr>
              <w:t>3.</w:t>
            </w:r>
          </w:p>
        </w:tc>
        <w:tc>
          <w:tcPr>
            <w:tcW w:w="8443" w:type="dxa"/>
            <w:gridSpan w:val="2"/>
            <w:tcBorders>
              <w:top w:val="single" w:sz="6" w:space="0" w:color="000000"/>
              <w:left w:val="single" w:sz="12" w:space="0" w:color="000000"/>
              <w:bottom w:val="single" w:sz="6" w:space="0" w:color="000000"/>
              <w:right w:val="single" w:sz="6" w:space="0" w:color="000000"/>
            </w:tcBorders>
            <w:vAlign w:val="center"/>
          </w:tcPr>
          <w:p w:rsidR="00031FC8" w:rsidRPr="00087D08" w:rsidRDefault="00031FC8" w:rsidP="00087D08">
            <w:pPr>
              <w:pStyle w:val="Bezodstpw"/>
              <w:jc w:val="both"/>
              <w:rPr>
                <w:rFonts w:cs="Times New Roman"/>
                <w:color w:val="000000"/>
              </w:rPr>
            </w:pPr>
            <w:r w:rsidRPr="00087D08">
              <w:rPr>
                <w:rFonts w:cs="Times New Roman"/>
                <w:color w:val="000000"/>
              </w:rPr>
              <w:t>Oświadczenie o podwykonawcach (załącznik nr la SIWZ)</w:t>
            </w:r>
          </w:p>
        </w:tc>
      </w:tr>
      <w:tr w:rsidR="00031FC8" w:rsidRPr="00087D08" w:rsidTr="00875A52">
        <w:tc>
          <w:tcPr>
            <w:tcW w:w="766" w:type="dxa"/>
          </w:tcPr>
          <w:p w:rsidR="00031FC8" w:rsidRPr="00087D08" w:rsidRDefault="00031FC8" w:rsidP="00087D08">
            <w:pPr>
              <w:pStyle w:val="Bezodstpw"/>
              <w:jc w:val="center"/>
              <w:rPr>
                <w:rFonts w:cs="Times New Roman"/>
              </w:rPr>
            </w:pPr>
            <w:r w:rsidRPr="00087D08">
              <w:rPr>
                <w:rFonts w:cs="Times New Roman"/>
              </w:rPr>
              <w:t>4.</w:t>
            </w:r>
          </w:p>
        </w:tc>
        <w:tc>
          <w:tcPr>
            <w:tcW w:w="8443" w:type="dxa"/>
            <w:gridSpan w:val="2"/>
            <w:tcBorders>
              <w:top w:val="single" w:sz="6" w:space="0" w:color="000000"/>
              <w:left w:val="single" w:sz="12" w:space="0" w:color="000000"/>
              <w:bottom w:val="single" w:sz="6" w:space="0" w:color="000000"/>
              <w:right w:val="single" w:sz="6" w:space="0" w:color="000000"/>
            </w:tcBorders>
          </w:tcPr>
          <w:p w:rsidR="00031FC8" w:rsidRPr="00087D08" w:rsidRDefault="00031FC8" w:rsidP="00087D08">
            <w:pPr>
              <w:pStyle w:val="Bezodstpw"/>
              <w:jc w:val="both"/>
              <w:rPr>
                <w:rFonts w:cs="Times New Roman"/>
                <w:color w:val="000000"/>
                <w:spacing w:val="-3"/>
              </w:rPr>
            </w:pPr>
            <w:r w:rsidRPr="00087D08">
              <w:rPr>
                <w:rFonts w:cs="Times New Roman"/>
                <w:color w:val="000000"/>
                <w:spacing w:val="-3"/>
              </w:rPr>
              <w:t xml:space="preserve">Pełnomocnictwo - Jeżeli oferta wraz z oświadczeniami składana jest przez pełnomocnika należy do oferty </w:t>
            </w:r>
            <w:r w:rsidRPr="00087D08">
              <w:rPr>
                <w:rFonts w:cs="Times New Roman"/>
                <w:color w:val="000000"/>
              </w:rPr>
              <w:t>załączyć pełnomocnictwo upoważniające pełnomocnika do tej czynności.</w:t>
            </w:r>
          </w:p>
        </w:tc>
      </w:tr>
      <w:tr w:rsidR="00031FC8" w:rsidRPr="00087D08" w:rsidTr="00875A52">
        <w:trPr>
          <w:trHeight w:val="714"/>
        </w:trPr>
        <w:tc>
          <w:tcPr>
            <w:tcW w:w="766" w:type="dxa"/>
            <w:tcBorders>
              <w:bottom w:val="single" w:sz="4" w:space="0" w:color="auto"/>
            </w:tcBorders>
          </w:tcPr>
          <w:p w:rsidR="00031FC8" w:rsidRPr="00087D08" w:rsidRDefault="00031FC8" w:rsidP="00087D08">
            <w:pPr>
              <w:pStyle w:val="Bezodstpw"/>
              <w:jc w:val="center"/>
              <w:rPr>
                <w:rFonts w:cs="Times New Roman"/>
              </w:rPr>
            </w:pPr>
            <w:r w:rsidRPr="00087D08">
              <w:rPr>
                <w:rFonts w:cs="Times New Roman"/>
              </w:rPr>
              <w:t>5.</w:t>
            </w:r>
          </w:p>
        </w:tc>
        <w:tc>
          <w:tcPr>
            <w:tcW w:w="8443" w:type="dxa"/>
            <w:gridSpan w:val="2"/>
            <w:tcBorders>
              <w:top w:val="single" w:sz="6" w:space="0" w:color="000000"/>
              <w:left w:val="single" w:sz="12" w:space="0" w:color="000000"/>
              <w:bottom w:val="single" w:sz="4" w:space="0" w:color="auto"/>
              <w:right w:val="single" w:sz="6" w:space="0" w:color="000000"/>
            </w:tcBorders>
          </w:tcPr>
          <w:p w:rsidR="00031FC8" w:rsidRPr="00087D08" w:rsidRDefault="00031FC8" w:rsidP="00087D08">
            <w:pPr>
              <w:pStyle w:val="Bezodstpw"/>
              <w:jc w:val="both"/>
              <w:rPr>
                <w:rFonts w:cs="Times New Roman"/>
                <w:color w:val="000000"/>
              </w:rPr>
            </w:pPr>
            <w:r w:rsidRPr="00087D08">
              <w:rPr>
                <w:rFonts w:cs="Times New Roman"/>
                <w:color w:val="000000"/>
              </w:rPr>
              <w:t>Wykonawcy, który polega na zasobach innych podmiotów składa wraz z ofertą oświadczenie podmiotu o udostępnieniu zasobów wskazujące na okoliczności opisane w „Uwaga 1 pkt a) do d)".</w:t>
            </w:r>
          </w:p>
        </w:tc>
      </w:tr>
      <w:tr w:rsidR="005D27EC" w:rsidRPr="00087D08" w:rsidTr="005D27EC">
        <w:trPr>
          <w:trHeight w:val="501"/>
        </w:trPr>
        <w:tc>
          <w:tcPr>
            <w:tcW w:w="9209" w:type="dxa"/>
            <w:gridSpan w:val="3"/>
            <w:tcBorders>
              <w:top w:val="single" w:sz="4" w:space="0" w:color="auto"/>
              <w:left w:val="single" w:sz="12" w:space="0" w:color="000000"/>
              <w:bottom w:val="single" w:sz="4" w:space="0" w:color="auto"/>
              <w:right w:val="single" w:sz="6" w:space="0" w:color="000000"/>
            </w:tcBorders>
          </w:tcPr>
          <w:p w:rsidR="005D27EC" w:rsidRPr="00087D08" w:rsidRDefault="005D27EC" w:rsidP="00036B81">
            <w:pPr>
              <w:pStyle w:val="Bezodstpw"/>
              <w:rPr>
                <w:rFonts w:cs="Times New Roman"/>
                <w:b/>
              </w:rPr>
            </w:pPr>
            <w:r w:rsidRPr="00087D08">
              <w:rPr>
                <w:rFonts w:cs="Times New Roman"/>
                <w:b/>
              </w:rPr>
              <w:t>1</w:t>
            </w:r>
            <w:r>
              <w:rPr>
                <w:rFonts w:cs="Times New Roman"/>
                <w:b/>
              </w:rPr>
              <w:t>2</w:t>
            </w:r>
            <w:r w:rsidRPr="00087D08">
              <w:rPr>
                <w:rFonts w:cs="Times New Roman"/>
                <w:b/>
              </w:rPr>
              <w:t>.1</w:t>
            </w:r>
            <w:r>
              <w:rPr>
                <w:rFonts w:cs="Times New Roman"/>
                <w:b/>
              </w:rPr>
              <w:t>.1</w:t>
            </w:r>
            <w:r w:rsidRPr="00087D08">
              <w:rPr>
                <w:rFonts w:cs="Times New Roman"/>
                <w:b/>
              </w:rPr>
              <w:t xml:space="preserve"> Dokumenty i oświadczenia potwierdzające spełnienie warunki podmiotowe - składane na wezwanie Zamawiającego</w:t>
            </w:r>
            <w:r>
              <w:rPr>
                <w:rFonts w:cs="Times New Roman"/>
                <w:b/>
              </w:rPr>
              <w:t xml:space="preserve"> – składane na dzień składania ofert</w:t>
            </w:r>
          </w:p>
        </w:tc>
      </w:tr>
      <w:tr w:rsidR="005D27EC" w:rsidRPr="00087D08" w:rsidTr="00875A52">
        <w:trPr>
          <w:trHeight w:val="601"/>
        </w:trPr>
        <w:tc>
          <w:tcPr>
            <w:tcW w:w="788" w:type="dxa"/>
            <w:gridSpan w:val="2"/>
            <w:tcBorders>
              <w:top w:val="single" w:sz="4" w:space="0" w:color="auto"/>
              <w:left w:val="single" w:sz="12" w:space="0" w:color="000000"/>
              <w:bottom w:val="single" w:sz="4" w:space="0" w:color="auto"/>
              <w:right w:val="single" w:sz="4" w:space="0" w:color="auto"/>
            </w:tcBorders>
          </w:tcPr>
          <w:p w:rsidR="005D27EC" w:rsidRPr="005D27EC" w:rsidRDefault="005D27EC" w:rsidP="00036B81">
            <w:pPr>
              <w:pStyle w:val="Bezodstpw"/>
              <w:rPr>
                <w:rFonts w:cs="Times New Roman"/>
              </w:rPr>
            </w:pPr>
            <w:r w:rsidRPr="005D27EC">
              <w:rPr>
                <w:rFonts w:cs="Times New Roman"/>
              </w:rPr>
              <w:t xml:space="preserve">   1.</w:t>
            </w:r>
          </w:p>
        </w:tc>
        <w:tc>
          <w:tcPr>
            <w:tcW w:w="8421" w:type="dxa"/>
            <w:tcBorders>
              <w:top w:val="single" w:sz="4" w:space="0" w:color="auto"/>
              <w:left w:val="single" w:sz="4" w:space="0" w:color="auto"/>
              <w:bottom w:val="single" w:sz="4" w:space="0" w:color="auto"/>
              <w:right w:val="single" w:sz="6" w:space="0" w:color="000000"/>
            </w:tcBorders>
          </w:tcPr>
          <w:p w:rsidR="005D27EC" w:rsidRPr="00087D08" w:rsidRDefault="005D27EC" w:rsidP="00036B81">
            <w:pPr>
              <w:pStyle w:val="Bezodstpw"/>
              <w:rPr>
                <w:rFonts w:cs="Times New Roman"/>
                <w:b/>
              </w:rPr>
            </w:pPr>
            <w:r w:rsidRPr="00087D08">
              <w:rPr>
                <w:rFonts w:cs="Times New Roman"/>
              </w:rPr>
              <w:t xml:space="preserve">Wykaz wykonanych </w:t>
            </w:r>
            <w:r>
              <w:rPr>
                <w:rFonts w:cs="Times New Roman"/>
              </w:rPr>
              <w:t>dostaw lub usług</w:t>
            </w:r>
            <w:r w:rsidRPr="00087D08">
              <w:rPr>
                <w:rFonts w:cs="Times New Roman"/>
              </w:rPr>
              <w:t xml:space="preserve"> potwierdzający opisany warunek wraz z dowodami potwierdzającymi należyte wykonanie tych robót, zgodnie z opisanym warunkiem w pkt 9.4.2 a) - załącznik nr </w:t>
            </w:r>
            <w:r>
              <w:rPr>
                <w:rFonts w:cs="Times New Roman"/>
              </w:rPr>
              <w:t>7</w:t>
            </w:r>
            <w:r w:rsidRPr="00087D08">
              <w:rPr>
                <w:rFonts w:cs="Times New Roman"/>
              </w:rPr>
              <w:t xml:space="preserve"> SIWZ</w:t>
            </w:r>
            <w:r>
              <w:rPr>
                <w:rFonts w:cs="Times New Roman"/>
              </w:rPr>
              <w:t xml:space="preserve">. </w:t>
            </w:r>
            <w:r w:rsidRPr="005D27EC">
              <w:rPr>
                <w:rFonts w:cs="Times New Roman"/>
                <w:b/>
              </w:rPr>
              <w:t>SKŁADANE W DNIU SKŁADANIA OFERT W ZWIĄZKU Z KRYTERIAMI OCENY OFERT</w:t>
            </w:r>
          </w:p>
        </w:tc>
      </w:tr>
      <w:tr w:rsidR="005D27EC" w:rsidRPr="00087D08" w:rsidTr="001E79B1">
        <w:tc>
          <w:tcPr>
            <w:tcW w:w="9209" w:type="dxa"/>
            <w:gridSpan w:val="3"/>
          </w:tcPr>
          <w:p w:rsidR="005D27EC" w:rsidRPr="00087D08" w:rsidRDefault="005D27EC" w:rsidP="00120642">
            <w:pPr>
              <w:pStyle w:val="Bezodstpw"/>
              <w:rPr>
                <w:rFonts w:cs="Times New Roman"/>
                <w:b/>
              </w:rPr>
            </w:pPr>
            <w:r w:rsidRPr="00087D08">
              <w:rPr>
                <w:rFonts w:cs="Times New Roman"/>
                <w:b/>
              </w:rPr>
              <w:t>1</w:t>
            </w:r>
            <w:r>
              <w:rPr>
                <w:rFonts w:cs="Times New Roman"/>
                <w:b/>
              </w:rPr>
              <w:t>2</w:t>
            </w:r>
            <w:r w:rsidRPr="00087D08">
              <w:rPr>
                <w:rFonts w:cs="Times New Roman"/>
                <w:b/>
              </w:rPr>
              <w:t>. 1.2 Dokumenty i oświadczenia potwierdzające spełnienie warunki podmiotowe - składane na wezwanie Zamawiającego</w:t>
            </w:r>
          </w:p>
        </w:tc>
      </w:tr>
      <w:tr w:rsidR="005D27EC" w:rsidRPr="00087D08" w:rsidTr="00875A52">
        <w:trPr>
          <w:trHeight w:val="1452"/>
        </w:trPr>
        <w:tc>
          <w:tcPr>
            <w:tcW w:w="766" w:type="dxa"/>
          </w:tcPr>
          <w:p w:rsidR="005D27EC" w:rsidRPr="00087D08" w:rsidRDefault="005D27EC" w:rsidP="00087D08">
            <w:pPr>
              <w:pStyle w:val="Bezodstpw"/>
              <w:jc w:val="center"/>
              <w:rPr>
                <w:rFonts w:cs="Times New Roman"/>
              </w:rPr>
            </w:pPr>
            <w:r>
              <w:rPr>
                <w:rFonts w:cs="Times New Roman"/>
              </w:rPr>
              <w:t>1</w:t>
            </w:r>
            <w:r w:rsidRPr="00087D08">
              <w:rPr>
                <w:rFonts w:cs="Times New Roman"/>
              </w:rPr>
              <w:t>.</w:t>
            </w:r>
          </w:p>
        </w:tc>
        <w:tc>
          <w:tcPr>
            <w:tcW w:w="8443" w:type="dxa"/>
            <w:gridSpan w:val="2"/>
          </w:tcPr>
          <w:p w:rsidR="005D27EC" w:rsidRPr="00087D08" w:rsidRDefault="005D27EC" w:rsidP="00087D08">
            <w:pPr>
              <w:pStyle w:val="Bezodstpw"/>
              <w:jc w:val="both"/>
              <w:rPr>
                <w:rFonts w:cs="Times New Roman"/>
              </w:rPr>
            </w:pPr>
            <w:r>
              <w:rPr>
                <w:rFonts w:cs="Times New Roman"/>
              </w:rPr>
              <w:t>Z</w:t>
            </w:r>
            <w:r w:rsidRPr="00DF2BBD">
              <w:rPr>
                <w:rFonts w:cs="Times New Roman"/>
              </w:rPr>
              <w:t>ezwolenie na prowadzenie działalności cateringowej wydane w drodze decyzji właściwego Państwowego Inspektora Sanitarnego wydanego na podstawie ustawy z dnia 25 sierpnia 2006 r. o bezpieczeństwie żywności i żywienia (Dz.U. z 2015 r. poz. 594 z późn. zm.) zezwalającej na prowadzenie działalności gastronomicznej w zakresie produkcji od surowca do wyrobu gotowego dań kulinarnych na potrzeby usług cateringowych przewożonych środkiem transportu.</w:t>
            </w:r>
          </w:p>
        </w:tc>
      </w:tr>
      <w:tr w:rsidR="005D27EC" w:rsidRPr="00087D08" w:rsidTr="00875A52">
        <w:tc>
          <w:tcPr>
            <w:tcW w:w="766" w:type="dxa"/>
            <w:vAlign w:val="center"/>
          </w:tcPr>
          <w:p w:rsidR="005D27EC" w:rsidRPr="00087D08" w:rsidRDefault="005D27EC" w:rsidP="00087D08">
            <w:pPr>
              <w:pStyle w:val="Bezodstpw"/>
              <w:jc w:val="center"/>
              <w:rPr>
                <w:rFonts w:cs="Times New Roman"/>
                <w:b/>
              </w:rPr>
            </w:pPr>
            <w:r>
              <w:rPr>
                <w:rFonts w:cs="Times New Roman"/>
                <w:b/>
              </w:rPr>
              <w:t>12.1.3</w:t>
            </w:r>
          </w:p>
        </w:tc>
        <w:tc>
          <w:tcPr>
            <w:tcW w:w="8443" w:type="dxa"/>
            <w:gridSpan w:val="2"/>
            <w:tcBorders>
              <w:top w:val="single" w:sz="6" w:space="0" w:color="000000"/>
              <w:left w:val="single" w:sz="12" w:space="0" w:color="000000"/>
              <w:bottom w:val="single" w:sz="6" w:space="0" w:color="000000"/>
              <w:right w:val="single" w:sz="6" w:space="0" w:color="000000"/>
            </w:tcBorders>
            <w:vAlign w:val="center"/>
          </w:tcPr>
          <w:p w:rsidR="005D27EC" w:rsidRPr="00087D08" w:rsidRDefault="005D27EC" w:rsidP="005D27EC">
            <w:pPr>
              <w:pStyle w:val="Bezodstpw"/>
              <w:jc w:val="both"/>
              <w:rPr>
                <w:rFonts w:cs="Times New Roman"/>
                <w:b/>
                <w:color w:val="000000"/>
              </w:rPr>
            </w:pPr>
            <w:r w:rsidRPr="00087D08">
              <w:rPr>
                <w:rFonts w:cs="Times New Roman"/>
                <w:b/>
                <w:color w:val="000000"/>
              </w:rPr>
              <w:t>Dokumenty potwierdzające brak podstaw do wykluczenia z postępowania na podstawie art. 24 ustawy.</w:t>
            </w:r>
            <w:r>
              <w:rPr>
                <w:rFonts w:cs="Times New Roman"/>
                <w:b/>
                <w:color w:val="000000"/>
              </w:rPr>
              <w:t xml:space="preserve"> – </w:t>
            </w:r>
            <w:r w:rsidRPr="005D27EC">
              <w:rPr>
                <w:rFonts w:cs="Times New Roman"/>
                <w:b/>
                <w:color w:val="000000"/>
                <w:u w:val="single"/>
              </w:rPr>
              <w:t xml:space="preserve">składane na wezwanie </w:t>
            </w:r>
            <w:r>
              <w:rPr>
                <w:rFonts w:cs="Times New Roman"/>
                <w:b/>
                <w:color w:val="000000"/>
                <w:u w:val="single"/>
              </w:rPr>
              <w:t>zamawiającego z wyjątkiem pkt 1</w:t>
            </w:r>
          </w:p>
        </w:tc>
      </w:tr>
      <w:tr w:rsidR="005D27EC" w:rsidRPr="00087D08" w:rsidTr="00875A52">
        <w:tc>
          <w:tcPr>
            <w:tcW w:w="766" w:type="dxa"/>
          </w:tcPr>
          <w:p w:rsidR="005D27EC" w:rsidRPr="00087D08" w:rsidRDefault="005D27EC" w:rsidP="00087D08">
            <w:pPr>
              <w:pStyle w:val="Bezodstpw"/>
              <w:jc w:val="center"/>
              <w:rPr>
                <w:rFonts w:cs="Times New Roman"/>
              </w:rPr>
            </w:pPr>
            <w:r>
              <w:rPr>
                <w:rFonts w:cs="Times New Roman"/>
              </w:rPr>
              <w:lastRenderedPageBreak/>
              <w:t>1</w:t>
            </w:r>
            <w:r w:rsidRPr="00087D08">
              <w:rPr>
                <w:rFonts w:cs="Times New Roman"/>
              </w:rPr>
              <w:t>.</w:t>
            </w:r>
          </w:p>
        </w:tc>
        <w:tc>
          <w:tcPr>
            <w:tcW w:w="8443" w:type="dxa"/>
            <w:gridSpan w:val="2"/>
            <w:tcBorders>
              <w:top w:val="single" w:sz="6" w:space="0" w:color="000000"/>
              <w:left w:val="single" w:sz="12" w:space="0" w:color="000000"/>
              <w:bottom w:val="single" w:sz="6" w:space="0" w:color="000000"/>
              <w:right w:val="single" w:sz="6" w:space="0" w:color="000000"/>
            </w:tcBorders>
          </w:tcPr>
          <w:p w:rsidR="005D27EC" w:rsidRPr="00087D08" w:rsidRDefault="005D27EC" w:rsidP="00087D08">
            <w:pPr>
              <w:pStyle w:val="Bezodstpw"/>
              <w:jc w:val="both"/>
              <w:rPr>
                <w:rFonts w:cs="Times New Roman"/>
                <w:color w:val="000000"/>
                <w:spacing w:val="-5"/>
              </w:rPr>
            </w:pPr>
            <w:r w:rsidRPr="00087D08">
              <w:rPr>
                <w:rFonts w:cs="Times New Roman"/>
                <w:color w:val="000000"/>
                <w:spacing w:val="-5"/>
              </w:rPr>
              <w:t xml:space="preserve">Wykonawca, który polega na zasobach innych podmiotów składa dokumenty o braku podstaw do </w:t>
            </w:r>
            <w:r w:rsidRPr="00087D08">
              <w:rPr>
                <w:rFonts w:cs="Times New Roman"/>
                <w:color w:val="000000"/>
                <w:spacing w:val="1"/>
              </w:rPr>
              <w:t>wykluczenia w odniesieniu do tych podmiotów. (dokumenty te zostały określone w pkt. 9.4.4)</w:t>
            </w:r>
          </w:p>
        </w:tc>
      </w:tr>
      <w:tr w:rsidR="005D27EC" w:rsidRPr="00087D08" w:rsidTr="00875A52">
        <w:tc>
          <w:tcPr>
            <w:tcW w:w="766" w:type="dxa"/>
          </w:tcPr>
          <w:p w:rsidR="005D27EC" w:rsidRPr="00087D08" w:rsidRDefault="005D27EC" w:rsidP="00087D08">
            <w:pPr>
              <w:pStyle w:val="Bezodstpw"/>
              <w:jc w:val="center"/>
              <w:rPr>
                <w:rFonts w:cs="Times New Roman"/>
              </w:rPr>
            </w:pPr>
            <w:r>
              <w:rPr>
                <w:rFonts w:cs="Times New Roman"/>
              </w:rPr>
              <w:t>2</w:t>
            </w:r>
            <w:r w:rsidRPr="00087D08">
              <w:rPr>
                <w:rFonts w:cs="Times New Roman"/>
              </w:rPr>
              <w:t>.</w:t>
            </w:r>
          </w:p>
        </w:tc>
        <w:tc>
          <w:tcPr>
            <w:tcW w:w="8443" w:type="dxa"/>
            <w:gridSpan w:val="2"/>
            <w:tcBorders>
              <w:top w:val="single" w:sz="6" w:space="0" w:color="000000"/>
              <w:left w:val="single" w:sz="12" w:space="0" w:color="000000"/>
              <w:bottom w:val="single" w:sz="6" w:space="0" w:color="000000"/>
              <w:right w:val="single" w:sz="6" w:space="0" w:color="000000"/>
            </w:tcBorders>
          </w:tcPr>
          <w:p w:rsidR="005D27EC" w:rsidRPr="00087D08" w:rsidRDefault="005D27EC" w:rsidP="00087D08">
            <w:pPr>
              <w:pStyle w:val="Bezodstpw"/>
              <w:jc w:val="both"/>
              <w:rPr>
                <w:rFonts w:cs="Times New Roman"/>
                <w:color w:val="000000"/>
                <w:spacing w:val="-2"/>
              </w:rPr>
            </w:pPr>
            <w:r w:rsidRPr="00087D08">
              <w:rPr>
                <w:rFonts w:cs="Times New Roman"/>
                <w:color w:val="000000"/>
                <w:spacing w:val="-2"/>
              </w:rPr>
              <w:t>Odpis z właściwego rejestru lub z centralnej ewidencji i informacji o działalności gospodarczej, zgodnie z opisem w pkt. 9.4.4.</w:t>
            </w:r>
          </w:p>
        </w:tc>
      </w:tr>
      <w:tr w:rsidR="005D27EC" w:rsidRPr="00087D08" w:rsidTr="00875A52">
        <w:tc>
          <w:tcPr>
            <w:tcW w:w="766" w:type="dxa"/>
          </w:tcPr>
          <w:p w:rsidR="005D27EC" w:rsidRPr="00087D08" w:rsidRDefault="005D27EC" w:rsidP="00087D08">
            <w:pPr>
              <w:pStyle w:val="Bezodstpw"/>
              <w:jc w:val="center"/>
              <w:rPr>
                <w:rFonts w:cs="Times New Roman"/>
              </w:rPr>
            </w:pPr>
            <w:r>
              <w:rPr>
                <w:rFonts w:cs="Times New Roman"/>
              </w:rPr>
              <w:t>3</w:t>
            </w:r>
            <w:r w:rsidRPr="00087D08">
              <w:rPr>
                <w:rFonts w:cs="Times New Roman"/>
              </w:rPr>
              <w:t>.</w:t>
            </w:r>
          </w:p>
        </w:tc>
        <w:tc>
          <w:tcPr>
            <w:tcW w:w="8443" w:type="dxa"/>
            <w:gridSpan w:val="2"/>
            <w:tcBorders>
              <w:top w:val="single" w:sz="6" w:space="0" w:color="000000"/>
              <w:left w:val="single" w:sz="12" w:space="0" w:color="000000"/>
              <w:bottom w:val="single" w:sz="6" w:space="0" w:color="000000"/>
              <w:right w:val="single" w:sz="6" w:space="0" w:color="000000"/>
            </w:tcBorders>
            <w:vAlign w:val="center"/>
          </w:tcPr>
          <w:p w:rsidR="005D27EC" w:rsidRPr="00087D08" w:rsidRDefault="005D27EC" w:rsidP="00087D08">
            <w:pPr>
              <w:pStyle w:val="Bezodstpw"/>
              <w:jc w:val="both"/>
              <w:rPr>
                <w:rFonts w:cs="Times New Roman"/>
                <w:color w:val="000000"/>
                <w:spacing w:val="-1"/>
              </w:rPr>
            </w:pPr>
            <w:r w:rsidRPr="00087D08">
              <w:rPr>
                <w:rFonts w:cs="Times New Roman"/>
                <w:color w:val="000000"/>
                <w:spacing w:val="-1"/>
              </w:rPr>
              <w:t>Zaświadczenie właściwego Urzędu Skarbowego, zgodnie z opisem w pkt. 9.4.4.</w:t>
            </w:r>
          </w:p>
        </w:tc>
      </w:tr>
      <w:tr w:rsidR="005D27EC" w:rsidRPr="00087D08" w:rsidTr="00875A52">
        <w:tc>
          <w:tcPr>
            <w:tcW w:w="766" w:type="dxa"/>
          </w:tcPr>
          <w:p w:rsidR="005D27EC" w:rsidRPr="00087D08" w:rsidRDefault="005D27EC" w:rsidP="00087D08">
            <w:pPr>
              <w:pStyle w:val="Bezodstpw"/>
              <w:jc w:val="center"/>
              <w:rPr>
                <w:rFonts w:cs="Times New Roman"/>
              </w:rPr>
            </w:pPr>
            <w:r>
              <w:rPr>
                <w:rFonts w:cs="Times New Roman"/>
              </w:rPr>
              <w:t>4</w:t>
            </w:r>
            <w:r w:rsidRPr="00087D08">
              <w:rPr>
                <w:rFonts w:cs="Times New Roman"/>
              </w:rPr>
              <w:t>.</w:t>
            </w:r>
          </w:p>
        </w:tc>
        <w:tc>
          <w:tcPr>
            <w:tcW w:w="8443" w:type="dxa"/>
            <w:gridSpan w:val="2"/>
            <w:tcBorders>
              <w:top w:val="single" w:sz="6" w:space="0" w:color="000000"/>
              <w:left w:val="single" w:sz="12" w:space="0" w:color="000000"/>
              <w:bottom w:val="single" w:sz="6" w:space="0" w:color="000000"/>
              <w:right w:val="single" w:sz="6" w:space="0" w:color="000000"/>
            </w:tcBorders>
          </w:tcPr>
          <w:p w:rsidR="005D27EC" w:rsidRPr="00087D08" w:rsidRDefault="005D27EC" w:rsidP="00087D08">
            <w:pPr>
              <w:pStyle w:val="Bezodstpw"/>
              <w:jc w:val="both"/>
              <w:rPr>
                <w:rFonts w:cs="Times New Roman"/>
                <w:color w:val="000000"/>
                <w:spacing w:val="1"/>
              </w:rPr>
            </w:pPr>
            <w:r w:rsidRPr="00087D08">
              <w:rPr>
                <w:rFonts w:cs="Times New Roman"/>
                <w:color w:val="000000"/>
                <w:spacing w:val="1"/>
              </w:rPr>
              <w:t xml:space="preserve">Zaświadczenie Zakładu Ubezpieczeń Społecznych lub Kasy Rolniczego Ubezpieczenia Społecznego, </w:t>
            </w:r>
            <w:r w:rsidRPr="00087D08">
              <w:rPr>
                <w:rFonts w:cs="Times New Roman"/>
                <w:color w:val="000000"/>
                <w:spacing w:val="-2"/>
              </w:rPr>
              <w:t>zgodnie z opisem w pkt. 9.4.4.</w:t>
            </w:r>
          </w:p>
        </w:tc>
      </w:tr>
      <w:tr w:rsidR="005D27EC" w:rsidRPr="00087D08" w:rsidTr="00875A52">
        <w:tc>
          <w:tcPr>
            <w:tcW w:w="766" w:type="dxa"/>
          </w:tcPr>
          <w:p w:rsidR="005D27EC" w:rsidRPr="00087D08" w:rsidRDefault="005D27EC" w:rsidP="00087D08">
            <w:pPr>
              <w:pStyle w:val="Bezodstpw"/>
              <w:jc w:val="center"/>
              <w:rPr>
                <w:rFonts w:cs="Times New Roman"/>
              </w:rPr>
            </w:pPr>
            <w:r>
              <w:rPr>
                <w:rFonts w:cs="Times New Roman"/>
              </w:rPr>
              <w:t>5</w:t>
            </w:r>
            <w:r w:rsidRPr="00087D08">
              <w:rPr>
                <w:rFonts w:cs="Times New Roman"/>
              </w:rPr>
              <w:t>.</w:t>
            </w:r>
          </w:p>
        </w:tc>
        <w:tc>
          <w:tcPr>
            <w:tcW w:w="8443" w:type="dxa"/>
            <w:gridSpan w:val="2"/>
            <w:tcBorders>
              <w:top w:val="single" w:sz="6" w:space="0" w:color="000000"/>
              <w:left w:val="single" w:sz="12" w:space="0" w:color="000000"/>
              <w:bottom w:val="single" w:sz="6" w:space="0" w:color="000000"/>
              <w:right w:val="single" w:sz="6" w:space="0" w:color="000000"/>
            </w:tcBorders>
          </w:tcPr>
          <w:p w:rsidR="005D27EC" w:rsidRPr="00087D08" w:rsidRDefault="005D27EC" w:rsidP="00087D08">
            <w:pPr>
              <w:pStyle w:val="Bezodstpw"/>
              <w:jc w:val="both"/>
              <w:rPr>
                <w:rFonts w:cs="Times New Roman"/>
                <w:color w:val="000000"/>
                <w:spacing w:val="1"/>
              </w:rPr>
            </w:pPr>
            <w:r w:rsidRPr="00087D08">
              <w:rPr>
                <w:rFonts w:cs="Times New Roman"/>
                <w:color w:val="000000"/>
                <w:spacing w:val="1"/>
              </w:rPr>
              <w:t xml:space="preserve">Oświadczenie o niezaleganiu z opłacaniem podatków i opłat lokalnych, o których mowa w ustawie z dnia </w:t>
            </w:r>
            <w:r w:rsidRPr="00087D08">
              <w:rPr>
                <w:rFonts w:cs="Times New Roman"/>
                <w:color w:val="000000"/>
                <w:spacing w:val="-1"/>
              </w:rPr>
              <w:t>12 stycznia 1991 r. o podatkach i opłatach lokalnych (Dz. U. z 2016 r. poz. 716) - załącznik nr 2 SIWZ.</w:t>
            </w:r>
          </w:p>
        </w:tc>
      </w:tr>
    </w:tbl>
    <w:p w:rsidR="00BA59A4" w:rsidRPr="00087D08" w:rsidRDefault="00BA59A4" w:rsidP="00087D08">
      <w:pPr>
        <w:spacing w:line="276" w:lineRule="auto"/>
        <w:jc w:val="both"/>
        <w:rPr>
          <w:rFonts w:cs="Times New Roman"/>
        </w:rPr>
      </w:pPr>
    </w:p>
    <w:p w:rsidR="00B37FE4" w:rsidRPr="00087D08" w:rsidRDefault="00031FC8" w:rsidP="00087D08">
      <w:pPr>
        <w:spacing w:line="276" w:lineRule="auto"/>
        <w:jc w:val="both"/>
        <w:rPr>
          <w:rFonts w:cs="Times New Roman"/>
        </w:rPr>
      </w:pPr>
      <w:r w:rsidRPr="00087D08">
        <w:rPr>
          <w:rFonts w:cs="Times New Roman"/>
          <w:b/>
        </w:rPr>
        <w:t>1</w:t>
      </w:r>
      <w:r w:rsidR="00120642">
        <w:rPr>
          <w:rFonts w:cs="Times New Roman"/>
          <w:b/>
        </w:rPr>
        <w:t>2</w:t>
      </w:r>
      <w:r w:rsidRPr="00087D08">
        <w:rPr>
          <w:rFonts w:cs="Times New Roman"/>
          <w:b/>
        </w:rPr>
        <w:t>.2</w:t>
      </w:r>
      <w:r w:rsidRPr="00087D08">
        <w:rPr>
          <w:rFonts w:cs="Times New Roman"/>
        </w:rPr>
        <w:t xml:space="preserve"> Wszystkie kartki złożonej oferty powinny być kolejno ponumerowane, a ilość kartek wpisana do oferty cenowej. Nie spełnienie tego wymogu nie będzie sk</w:t>
      </w:r>
      <w:r w:rsidR="00087D08">
        <w:rPr>
          <w:rFonts w:cs="Times New Roman"/>
        </w:rPr>
        <w:t>utkowało odrzuceniem oferty. Za </w:t>
      </w:r>
      <w:r w:rsidRPr="00087D08">
        <w:rPr>
          <w:rFonts w:cs="Times New Roman"/>
        </w:rPr>
        <w:t>kompletność złożonej oferty, która nie została ponumerowana Zamawiający nie bierze odpowiedzialności.</w:t>
      </w:r>
    </w:p>
    <w:p w:rsidR="00031FC8" w:rsidRPr="00087D08" w:rsidRDefault="00120642" w:rsidP="00087D08">
      <w:pPr>
        <w:spacing w:line="276" w:lineRule="auto"/>
        <w:jc w:val="both"/>
        <w:rPr>
          <w:rFonts w:cs="Times New Roman"/>
        </w:rPr>
      </w:pPr>
      <w:r>
        <w:rPr>
          <w:rFonts w:cs="Times New Roman"/>
          <w:b/>
        </w:rPr>
        <w:t>12</w:t>
      </w:r>
      <w:r w:rsidR="00031FC8" w:rsidRPr="00087D08">
        <w:rPr>
          <w:rFonts w:cs="Times New Roman"/>
          <w:b/>
        </w:rPr>
        <w:t>.3</w:t>
      </w:r>
      <w:r w:rsidR="00031FC8" w:rsidRPr="00087D08">
        <w:rPr>
          <w:rFonts w:cs="Times New Roman"/>
        </w:rPr>
        <w:t xml:space="preserve"> Dokumenty stanowiące tajemnicę przedsiębiorstwa w rozumieniu przepisów o zwalczaniu nieuczciwej konkurencji, należy w górnym prawym rogu oznaczyć zapisem: „Dokument” stanowi tajemnicę przedsiębiorstwa", i muszą być dołączone do oferty lub na wezwanie w oddzielnej kopercie oznaczonej: „Dokumenty stanowiące tajemnicę przedsiębiorstwa"; ponadto wraz z tymi dokumentami należy załączyć uzasadnienie w formie opisowej, iż zastrzeżone informacje stanowią tajemnicę przedsiębiorstwa</w:t>
      </w:r>
    </w:p>
    <w:p w:rsidR="00031FC8" w:rsidRPr="00087D08" w:rsidRDefault="00031FC8" w:rsidP="00087D08">
      <w:pPr>
        <w:spacing w:line="276" w:lineRule="auto"/>
        <w:jc w:val="both"/>
        <w:rPr>
          <w:rFonts w:cs="Times New Roman"/>
        </w:rPr>
      </w:pPr>
      <w:r w:rsidRPr="00087D08">
        <w:rPr>
          <w:rFonts w:cs="Times New Roman"/>
          <w:b/>
        </w:rPr>
        <w:t>1</w:t>
      </w:r>
      <w:r w:rsidR="00120642">
        <w:rPr>
          <w:rFonts w:cs="Times New Roman"/>
          <w:b/>
        </w:rPr>
        <w:t>2</w:t>
      </w:r>
      <w:r w:rsidRPr="00087D08">
        <w:rPr>
          <w:rFonts w:cs="Times New Roman"/>
          <w:b/>
        </w:rPr>
        <w:t>.4</w:t>
      </w:r>
      <w:r w:rsidRPr="00087D08">
        <w:rPr>
          <w:rFonts w:cs="Times New Roman"/>
        </w:rPr>
        <w:t xml:space="preserve"> Wszystkie dokumenty składane z ofertą i na wezwanie zamawiającego, oprócz pełnomocnictw, dokumentu potwierdzającego wniesienie zabezpieczenia wadialnego, oświadczenia o spełnianiu warunków udziału w postępowaniu i oświadczenia o braku podstaw do wykluc</w:t>
      </w:r>
      <w:r w:rsidR="00087D08">
        <w:rPr>
          <w:rFonts w:cs="Times New Roman"/>
        </w:rPr>
        <w:t>zenia, oświadczenia o </w:t>
      </w:r>
      <w:r w:rsidRPr="00087D08">
        <w:rPr>
          <w:rFonts w:cs="Times New Roman"/>
        </w:rPr>
        <w:t>udostępnieniu zasobów przez podmiot trzeci muszą być przedstawione w formie oryginału lub kopii poświadczonej „za zgodność z oryginałem" na każdej stronie zawierającej treść przez Wykonawcę (osobę/osoby upoważnioną do reprezentacji wykonawcy wymienioną w dokumencie rejestracyjnym prowadzonej działalności gospodarczej) lub pełnomocnika.</w:t>
      </w:r>
    </w:p>
    <w:p w:rsidR="00031FC8" w:rsidRPr="00087D08" w:rsidRDefault="00031FC8" w:rsidP="00087D08">
      <w:pPr>
        <w:spacing w:line="276" w:lineRule="auto"/>
        <w:jc w:val="both"/>
        <w:rPr>
          <w:rFonts w:cs="Times New Roman"/>
        </w:rPr>
      </w:pPr>
      <w:r w:rsidRPr="00087D08">
        <w:rPr>
          <w:rFonts w:cs="Times New Roman"/>
        </w:rPr>
        <w:t>Pełnomocnictwa dołączone do oferty muszą być złożone w formie oryginału lub kopii poświadczonej notarialnie.</w:t>
      </w:r>
    </w:p>
    <w:p w:rsidR="00031FC8" w:rsidRPr="00087D08" w:rsidRDefault="00031FC8" w:rsidP="00087D08">
      <w:pPr>
        <w:spacing w:line="276" w:lineRule="auto"/>
        <w:jc w:val="both"/>
        <w:rPr>
          <w:rFonts w:cs="Times New Roman"/>
        </w:rPr>
      </w:pPr>
      <w:r w:rsidRPr="00087D08">
        <w:rPr>
          <w:rFonts w:cs="Times New Roman"/>
        </w:rPr>
        <w:t>Oświadczenie o spełnianiu warunków udziału w postępowaniu i oświadczenie o braku podstaw do wykluczenia oraz oświadczenie podmiotu trzeciego o udostępni</w:t>
      </w:r>
      <w:r w:rsidR="00087D08">
        <w:rPr>
          <w:rFonts w:cs="Times New Roman"/>
        </w:rPr>
        <w:t>eniu zasobów musi być złożone w </w:t>
      </w:r>
      <w:r w:rsidRPr="00087D08">
        <w:rPr>
          <w:rFonts w:cs="Times New Roman"/>
        </w:rPr>
        <w:t>formie oryginału.</w:t>
      </w:r>
    </w:p>
    <w:p w:rsidR="00031FC8" w:rsidRDefault="00031FC8" w:rsidP="00087D08">
      <w:pPr>
        <w:spacing w:line="276" w:lineRule="auto"/>
        <w:jc w:val="both"/>
        <w:rPr>
          <w:rFonts w:cs="Times New Roman"/>
        </w:rPr>
      </w:pPr>
      <w:r w:rsidRPr="00087D08">
        <w:rPr>
          <w:rFonts w:cs="Times New Roman"/>
          <w:b/>
        </w:rPr>
        <w:t>1</w:t>
      </w:r>
      <w:r w:rsidR="00120642">
        <w:rPr>
          <w:rFonts w:cs="Times New Roman"/>
          <w:b/>
        </w:rPr>
        <w:t>2</w:t>
      </w:r>
      <w:r w:rsidRPr="00087D08">
        <w:rPr>
          <w:rFonts w:cs="Times New Roman"/>
          <w:b/>
        </w:rPr>
        <w:t>.5</w:t>
      </w:r>
      <w:r w:rsidRPr="00087D08">
        <w:rPr>
          <w:rFonts w:cs="Times New Roman"/>
        </w:rPr>
        <w:t xml:space="preserve"> Zamawiający wymaga by dokumenty składane z ofertą i na wezwanie zamawiającego były sporządzone w języku polskim. jeżeli oryginalny dokument został sporządzony w innym języku wymaga się oprócz tego dokumentu złożenia jego tłumaczenia na język polski.,</w:t>
      </w:r>
    </w:p>
    <w:p w:rsidR="005D27EC" w:rsidRPr="00B539B1" w:rsidRDefault="005D27EC" w:rsidP="00087D08">
      <w:pPr>
        <w:spacing w:line="276" w:lineRule="auto"/>
        <w:jc w:val="both"/>
        <w:rPr>
          <w:rFonts w:cs="Times New Roman"/>
          <w:b/>
        </w:rPr>
      </w:pPr>
      <w:r w:rsidRPr="00B539B1">
        <w:rPr>
          <w:rFonts w:cs="Times New Roman"/>
          <w:b/>
        </w:rPr>
        <w:t>12.6. Zamawiający wymaga aby w ofercie Wykonawcy znalazły się wszystkie oświadczenia i dokumenty wskazane w punkcie 12.1 oraz 12.1.1 a także 12.1.3 ppkt 1. Wszystkie inne dokumenty Wykonawca prześle lub dostarczy na wezwanie Zamawiającego w terminie 5 dni od</w:t>
      </w:r>
      <w:r w:rsidR="00B539B1" w:rsidRPr="00B539B1">
        <w:rPr>
          <w:rFonts w:cs="Times New Roman"/>
          <w:b/>
        </w:rPr>
        <w:t xml:space="preserve"> daty wysłania wezwania.</w:t>
      </w:r>
    </w:p>
    <w:p w:rsidR="00031FC8" w:rsidRPr="005D2B0F" w:rsidRDefault="00031FC8" w:rsidP="00087D08">
      <w:pPr>
        <w:spacing w:line="276" w:lineRule="auto"/>
        <w:jc w:val="both"/>
        <w:rPr>
          <w:rFonts w:cs="Times New Roman"/>
          <w:b/>
        </w:rPr>
      </w:pPr>
      <w:r w:rsidRPr="005D2B0F">
        <w:rPr>
          <w:rFonts w:cs="Times New Roman"/>
          <w:b/>
        </w:rPr>
        <w:t>1</w:t>
      </w:r>
      <w:r w:rsidR="00120642">
        <w:rPr>
          <w:rFonts w:cs="Times New Roman"/>
          <w:b/>
        </w:rPr>
        <w:t>3</w:t>
      </w:r>
      <w:r w:rsidR="00B539B1">
        <w:rPr>
          <w:rFonts w:cs="Times New Roman"/>
          <w:b/>
        </w:rPr>
        <w:t>.</w:t>
      </w:r>
      <w:r w:rsidRPr="005D2B0F">
        <w:rPr>
          <w:rFonts w:cs="Times New Roman"/>
          <w:b/>
        </w:rPr>
        <w:t xml:space="preserve"> Informacja o sposobie porozumiewania się Zamawiającego z Wykonawcami oraz  przekazywania oś</w:t>
      </w:r>
      <w:r w:rsidR="008B5354" w:rsidRPr="005D2B0F">
        <w:rPr>
          <w:rFonts w:cs="Times New Roman"/>
          <w:b/>
        </w:rPr>
        <w:t>wiadczeń i dokumentów.</w:t>
      </w:r>
    </w:p>
    <w:p w:rsidR="00031FC8" w:rsidRPr="00087D08" w:rsidRDefault="00120642" w:rsidP="00087D08">
      <w:pPr>
        <w:spacing w:line="276" w:lineRule="auto"/>
        <w:jc w:val="both"/>
        <w:rPr>
          <w:rFonts w:cs="Times New Roman"/>
        </w:rPr>
      </w:pPr>
      <w:r>
        <w:rPr>
          <w:rFonts w:cs="Times New Roman"/>
          <w:b/>
        </w:rPr>
        <w:lastRenderedPageBreak/>
        <w:t>13</w:t>
      </w:r>
      <w:r w:rsidR="00031FC8" w:rsidRPr="00087D08">
        <w:rPr>
          <w:rFonts w:cs="Times New Roman"/>
          <w:b/>
        </w:rPr>
        <w:t>.1</w:t>
      </w:r>
      <w:r w:rsidR="00031FC8" w:rsidRPr="00087D08">
        <w:rPr>
          <w:rFonts w:cs="Times New Roman"/>
        </w:rPr>
        <w:t>. Postępowanie o udzielenie zamówienia, z zastrzeżeniem wyjątków określonych w ustawie, prowadzi się z zachowaniem formy pisemnej. Zamawiający dopuszcza formę faksu i elektroniczną. Strona, która otrzymuje dokumenty lub informacje faksem lub e-mailem jest zobowiązana na żądanie strony przekazującej dokument lub informację, do niezwłocznego potwierdzenia faktu ich otrzymania. Adres e-mail i numer faksu został podane w pkt. 1 niniejszej specyfikacji. Oferty i dokumenty w tym uzupełniane w trybie art. 26 ust. 3 i 3a ustawy składa się w formie pisemnej, a w przypadku składania kopii dokumentów muszą one być potwierdzone za zgodność z oryginałem przez umocowanego przedstawiciela wykonawcy. Tym samym składanie oferty i dokumentów w tym uzupełnianych w trybie art. 26 ust. 3 i 3 a za pośrednictwem faksu i e-maila uznaje się za nieskuteczne jeżeli w wyznaczonym terminie nie wpłyną dokumenty w formie pisemnej.</w:t>
      </w:r>
    </w:p>
    <w:p w:rsidR="00031FC8" w:rsidRPr="00087D08" w:rsidRDefault="00031FC8" w:rsidP="00087D08">
      <w:pPr>
        <w:spacing w:line="276" w:lineRule="auto"/>
        <w:jc w:val="both"/>
        <w:rPr>
          <w:rFonts w:cs="Times New Roman"/>
        </w:rPr>
      </w:pPr>
      <w:r w:rsidRPr="00087D08">
        <w:rPr>
          <w:rFonts w:cs="Times New Roman"/>
          <w:b/>
        </w:rPr>
        <w:t>1</w:t>
      </w:r>
      <w:r w:rsidR="00120642">
        <w:rPr>
          <w:rFonts w:cs="Times New Roman"/>
          <w:b/>
        </w:rPr>
        <w:t>3</w:t>
      </w:r>
      <w:r w:rsidRPr="00087D08">
        <w:rPr>
          <w:rFonts w:cs="Times New Roman"/>
          <w:b/>
        </w:rPr>
        <w:t>.2</w:t>
      </w:r>
      <w:r w:rsidR="00BE024E">
        <w:rPr>
          <w:rFonts w:cs="Times New Roman"/>
          <w:b/>
        </w:rPr>
        <w:t>.</w:t>
      </w:r>
      <w:r w:rsidRPr="00087D08">
        <w:rPr>
          <w:rFonts w:cs="Times New Roman"/>
        </w:rPr>
        <w:t xml:space="preserve"> Postępowanie o udzielenie zamówienia prowadzi się w języku polskim.</w:t>
      </w:r>
    </w:p>
    <w:p w:rsidR="008B5354" w:rsidRPr="005D2B0F" w:rsidRDefault="00031FC8" w:rsidP="00087D08">
      <w:pPr>
        <w:spacing w:line="276" w:lineRule="auto"/>
        <w:jc w:val="both"/>
        <w:rPr>
          <w:rFonts w:cs="Times New Roman"/>
          <w:b/>
        </w:rPr>
      </w:pPr>
      <w:r w:rsidRPr="005D2B0F">
        <w:rPr>
          <w:rFonts w:cs="Times New Roman"/>
          <w:b/>
        </w:rPr>
        <w:t>1</w:t>
      </w:r>
      <w:r w:rsidR="00120642">
        <w:rPr>
          <w:rFonts w:cs="Times New Roman"/>
          <w:b/>
        </w:rPr>
        <w:t>4</w:t>
      </w:r>
      <w:r w:rsidR="00BE024E">
        <w:rPr>
          <w:rFonts w:cs="Times New Roman"/>
          <w:b/>
        </w:rPr>
        <w:t>.</w:t>
      </w:r>
      <w:r w:rsidRPr="005D2B0F">
        <w:rPr>
          <w:rFonts w:cs="Times New Roman"/>
          <w:b/>
        </w:rPr>
        <w:t xml:space="preserve"> Wskazanie osób uprawnionych do porozumiewania się z Wykonawcami.  </w:t>
      </w:r>
    </w:p>
    <w:p w:rsidR="00031FC8" w:rsidRPr="00087D08" w:rsidRDefault="00031FC8" w:rsidP="00087D08">
      <w:pPr>
        <w:spacing w:line="276" w:lineRule="auto"/>
        <w:jc w:val="both"/>
        <w:rPr>
          <w:rFonts w:cs="Times New Roman"/>
        </w:rPr>
      </w:pPr>
      <w:r w:rsidRPr="00087D08">
        <w:rPr>
          <w:rFonts w:cs="Times New Roman"/>
          <w:b/>
        </w:rPr>
        <w:t>1</w:t>
      </w:r>
      <w:r w:rsidR="00120642">
        <w:rPr>
          <w:rFonts w:cs="Times New Roman"/>
          <w:b/>
        </w:rPr>
        <w:t>4</w:t>
      </w:r>
      <w:r w:rsidRPr="00087D08">
        <w:rPr>
          <w:rFonts w:cs="Times New Roman"/>
          <w:b/>
        </w:rPr>
        <w:t>.1</w:t>
      </w:r>
      <w:r w:rsidR="00BE024E">
        <w:rPr>
          <w:rFonts w:cs="Times New Roman"/>
          <w:b/>
        </w:rPr>
        <w:t>.</w:t>
      </w:r>
      <w:r w:rsidRPr="00087D08">
        <w:rPr>
          <w:rFonts w:cs="Times New Roman"/>
        </w:rPr>
        <w:t xml:space="preserve"> Osoby uprawnione do kontaktowania się z Wykonawcami:</w:t>
      </w:r>
    </w:p>
    <w:p w:rsidR="00031FC8" w:rsidRPr="00087D08" w:rsidRDefault="00031FC8" w:rsidP="00087D08">
      <w:pPr>
        <w:spacing w:line="276" w:lineRule="auto"/>
        <w:jc w:val="both"/>
        <w:rPr>
          <w:rFonts w:cs="Times New Roman"/>
        </w:rPr>
      </w:pPr>
      <w:r w:rsidRPr="00087D08">
        <w:rPr>
          <w:rFonts w:cs="Times New Roman"/>
        </w:rPr>
        <w:t>w sprawach dotyczących procedury udzielenia zamówienia publicznego</w:t>
      </w:r>
    </w:p>
    <w:p w:rsidR="00120642" w:rsidRDefault="00031FC8" w:rsidP="00087D08">
      <w:pPr>
        <w:spacing w:line="276" w:lineRule="auto"/>
        <w:jc w:val="both"/>
        <w:rPr>
          <w:rFonts w:cs="Times New Roman"/>
        </w:rPr>
      </w:pPr>
      <w:r w:rsidRPr="00087D08">
        <w:rPr>
          <w:rFonts w:cs="Times New Roman"/>
        </w:rPr>
        <w:t xml:space="preserve">- p. </w:t>
      </w:r>
      <w:r w:rsidR="00243F96">
        <w:rPr>
          <w:rFonts w:cs="Times New Roman"/>
        </w:rPr>
        <w:t>Anna Wiatrowska Stańczyk</w:t>
      </w:r>
    </w:p>
    <w:p w:rsidR="00120642" w:rsidRPr="00120642" w:rsidRDefault="00120642" w:rsidP="00087D08">
      <w:pPr>
        <w:spacing w:line="276" w:lineRule="auto"/>
        <w:jc w:val="both"/>
        <w:rPr>
          <w:rFonts w:cs="Times New Roman"/>
        </w:rPr>
      </w:pPr>
      <w:r w:rsidRPr="00120642">
        <w:rPr>
          <w:rFonts w:cs="Times New Roman"/>
        </w:rPr>
        <w:t>e</w:t>
      </w:r>
      <w:r w:rsidR="00234824" w:rsidRPr="00120642">
        <w:rPr>
          <w:rFonts w:cs="Times New Roman"/>
        </w:rPr>
        <w:t>mail</w:t>
      </w:r>
      <w:r w:rsidRPr="00120642">
        <w:rPr>
          <w:rFonts w:cs="Times New Roman"/>
        </w:rPr>
        <w:t xml:space="preserve">: </w:t>
      </w:r>
      <w:r w:rsidR="00DF2BBD" w:rsidRPr="00DF2BBD">
        <w:rPr>
          <w:rFonts w:cs="Times New Roman"/>
        </w:rPr>
        <w:t>snrrzs@onet.pl</w:t>
      </w:r>
    </w:p>
    <w:p w:rsidR="00031FC8" w:rsidRDefault="00120642" w:rsidP="00087D08">
      <w:pPr>
        <w:spacing w:line="276" w:lineRule="auto"/>
        <w:jc w:val="both"/>
        <w:rPr>
          <w:rFonts w:cs="Times New Roman"/>
        </w:rPr>
      </w:pPr>
      <w:r w:rsidRPr="00120642">
        <w:rPr>
          <w:rFonts w:cs="Times New Roman"/>
        </w:rPr>
        <w:t>f</w:t>
      </w:r>
      <w:r w:rsidR="00234824" w:rsidRPr="00120642">
        <w:rPr>
          <w:rFonts w:cs="Times New Roman"/>
        </w:rPr>
        <w:t>ax</w:t>
      </w:r>
      <w:r w:rsidRPr="00120642">
        <w:rPr>
          <w:rFonts w:cs="Times New Roman"/>
        </w:rPr>
        <w:t xml:space="preserve">: </w:t>
      </w:r>
      <w:r w:rsidR="003C4D0D" w:rsidRPr="003C4D0D">
        <w:rPr>
          <w:rFonts w:cs="Times New Roman"/>
        </w:rPr>
        <w:t>(15) 861-18-02</w:t>
      </w:r>
    </w:p>
    <w:p w:rsidR="008B5354" w:rsidRPr="005D2B0F" w:rsidRDefault="00120642" w:rsidP="00087D08">
      <w:pPr>
        <w:spacing w:line="276" w:lineRule="auto"/>
        <w:jc w:val="both"/>
        <w:rPr>
          <w:rFonts w:cs="Times New Roman"/>
          <w:b/>
        </w:rPr>
      </w:pPr>
      <w:r>
        <w:rPr>
          <w:rFonts w:cs="Times New Roman"/>
          <w:b/>
        </w:rPr>
        <w:t>15</w:t>
      </w:r>
      <w:r w:rsidR="008B5354" w:rsidRPr="005D2B0F">
        <w:rPr>
          <w:rFonts w:cs="Times New Roman"/>
          <w:b/>
        </w:rPr>
        <w:t>.Termin związania z ofertą,</w:t>
      </w:r>
    </w:p>
    <w:p w:rsidR="003C4D0D" w:rsidRPr="00DF2BBD" w:rsidRDefault="008B5354" w:rsidP="00087D08">
      <w:pPr>
        <w:spacing w:line="276" w:lineRule="auto"/>
        <w:jc w:val="both"/>
        <w:rPr>
          <w:rFonts w:cs="Times New Roman"/>
        </w:rPr>
      </w:pPr>
      <w:r w:rsidRPr="00087D08">
        <w:rPr>
          <w:rFonts w:cs="Times New Roman"/>
        </w:rPr>
        <w:t>Termin związania ofertą upływa po 30 dniach o</w:t>
      </w:r>
      <w:r w:rsidR="00DF2BBD">
        <w:rPr>
          <w:rFonts w:cs="Times New Roman"/>
        </w:rPr>
        <w:t>d daty terminu składania ofert.</w:t>
      </w:r>
    </w:p>
    <w:p w:rsidR="003C4D0D" w:rsidRDefault="00120642" w:rsidP="004F7607">
      <w:pPr>
        <w:spacing w:line="276" w:lineRule="auto"/>
        <w:jc w:val="both"/>
        <w:rPr>
          <w:rFonts w:cs="Times New Roman"/>
          <w:b/>
        </w:rPr>
      </w:pPr>
      <w:r>
        <w:rPr>
          <w:rFonts w:cs="Times New Roman"/>
          <w:b/>
        </w:rPr>
        <w:t>16</w:t>
      </w:r>
      <w:r w:rsidR="00E029B0" w:rsidRPr="005D2B0F">
        <w:rPr>
          <w:rFonts w:cs="Times New Roman"/>
          <w:b/>
        </w:rPr>
        <w:t xml:space="preserve">. </w:t>
      </w:r>
      <w:r w:rsidR="008B5354" w:rsidRPr="005D2B0F">
        <w:rPr>
          <w:rFonts w:cs="Times New Roman"/>
          <w:b/>
        </w:rPr>
        <w:t>Wymagania dotyczące wniesienia wadium</w:t>
      </w:r>
      <w:r w:rsidR="004F7607">
        <w:rPr>
          <w:rFonts w:cs="Times New Roman"/>
          <w:b/>
        </w:rPr>
        <w:t>.</w:t>
      </w:r>
    </w:p>
    <w:p w:rsidR="004F7607" w:rsidRDefault="004F7607" w:rsidP="004F7607">
      <w:pPr>
        <w:spacing w:line="276" w:lineRule="auto"/>
        <w:jc w:val="both"/>
        <w:rPr>
          <w:rFonts w:cs="Times New Roman"/>
          <w:b/>
        </w:rPr>
      </w:pPr>
      <w:r>
        <w:rPr>
          <w:rFonts w:cs="Times New Roman"/>
          <w:b/>
        </w:rPr>
        <w:t xml:space="preserve">XI.  WADIUM </w:t>
      </w:r>
    </w:p>
    <w:p w:rsidR="007B20C1" w:rsidRPr="007B20C1" w:rsidRDefault="007B20C1" w:rsidP="004F7607">
      <w:pPr>
        <w:spacing w:line="276" w:lineRule="auto"/>
        <w:jc w:val="both"/>
        <w:rPr>
          <w:rFonts w:cs="Times New Roman"/>
        </w:rPr>
      </w:pPr>
      <w:r w:rsidRPr="007B20C1">
        <w:rPr>
          <w:rFonts w:cs="Times New Roman"/>
        </w:rPr>
        <w:t>Zamawiający nie żąda wniesienia wadium.</w:t>
      </w:r>
    </w:p>
    <w:p w:rsidR="00E029B0" w:rsidRDefault="00E029B0" w:rsidP="00087D08">
      <w:pPr>
        <w:spacing w:line="276" w:lineRule="auto"/>
        <w:jc w:val="both"/>
        <w:rPr>
          <w:rFonts w:cs="Times New Roman"/>
          <w:b/>
        </w:rPr>
      </w:pPr>
      <w:r w:rsidRPr="005D2B0F">
        <w:rPr>
          <w:rFonts w:cs="Times New Roman"/>
          <w:b/>
        </w:rPr>
        <w:t>1</w:t>
      </w:r>
      <w:r w:rsidR="00120642">
        <w:rPr>
          <w:rFonts w:cs="Times New Roman"/>
          <w:b/>
        </w:rPr>
        <w:t>7</w:t>
      </w:r>
      <w:r w:rsidR="00DF2BBD">
        <w:rPr>
          <w:rFonts w:cs="Times New Roman"/>
          <w:b/>
        </w:rPr>
        <w:t>.</w:t>
      </w:r>
      <w:r w:rsidRPr="005D2B0F">
        <w:rPr>
          <w:rFonts w:cs="Times New Roman"/>
          <w:b/>
        </w:rPr>
        <w:t xml:space="preserve"> Zabezpieczenie należytego wykonania umowy: </w:t>
      </w:r>
    </w:p>
    <w:p w:rsidR="007B20C1" w:rsidRPr="007B20C1" w:rsidRDefault="007B20C1" w:rsidP="00087D08">
      <w:pPr>
        <w:spacing w:line="276" w:lineRule="auto"/>
        <w:jc w:val="both"/>
        <w:rPr>
          <w:rFonts w:cs="Times New Roman"/>
        </w:rPr>
      </w:pPr>
      <w:r>
        <w:rPr>
          <w:rFonts w:cs="Times New Roman"/>
        </w:rPr>
        <w:t>Zamawiający nie żąda wniesienia zabezpieczenia należytego wykonania umowy.</w:t>
      </w:r>
    </w:p>
    <w:p w:rsidR="00120642" w:rsidRDefault="00E029B0" w:rsidP="00087D08">
      <w:pPr>
        <w:spacing w:line="276" w:lineRule="auto"/>
        <w:jc w:val="both"/>
        <w:rPr>
          <w:rFonts w:cs="Times New Roman"/>
          <w:b/>
        </w:rPr>
      </w:pPr>
      <w:r w:rsidRPr="005D2B0F">
        <w:rPr>
          <w:rFonts w:cs="Times New Roman"/>
          <w:b/>
        </w:rPr>
        <w:t>1</w:t>
      </w:r>
      <w:r w:rsidR="00120642">
        <w:rPr>
          <w:rFonts w:cs="Times New Roman"/>
          <w:b/>
        </w:rPr>
        <w:t>8</w:t>
      </w:r>
      <w:r w:rsidRPr="005D2B0F">
        <w:rPr>
          <w:rFonts w:cs="Times New Roman"/>
          <w:b/>
        </w:rPr>
        <w:t xml:space="preserve">. Opis sposobu przygotowania ofert, </w:t>
      </w:r>
    </w:p>
    <w:p w:rsidR="00E029B0" w:rsidRPr="00120642" w:rsidRDefault="00E029B0" w:rsidP="00087D08">
      <w:pPr>
        <w:spacing w:line="276" w:lineRule="auto"/>
        <w:jc w:val="both"/>
        <w:rPr>
          <w:rFonts w:cs="Times New Roman"/>
        </w:rPr>
      </w:pPr>
      <w:r w:rsidRPr="005D2B0F">
        <w:rPr>
          <w:rFonts w:cs="Times New Roman"/>
          <w:b/>
        </w:rPr>
        <w:t>1</w:t>
      </w:r>
      <w:r w:rsidR="00120642">
        <w:rPr>
          <w:rFonts w:cs="Times New Roman"/>
          <w:b/>
        </w:rPr>
        <w:t>8</w:t>
      </w:r>
      <w:r w:rsidRPr="005D2B0F">
        <w:rPr>
          <w:rFonts w:cs="Times New Roman"/>
          <w:b/>
        </w:rPr>
        <w:t xml:space="preserve">.1. </w:t>
      </w:r>
      <w:r w:rsidRPr="00120642">
        <w:rPr>
          <w:rFonts w:cs="Times New Roman"/>
        </w:rPr>
        <w:t>Oferta musi być sporządzona w języku polskim w formie pisemnej pod rygorem nieważności</w:t>
      </w:r>
    </w:p>
    <w:p w:rsidR="00E029B0" w:rsidRPr="00087D08" w:rsidRDefault="00E029B0" w:rsidP="00087D08">
      <w:pPr>
        <w:spacing w:line="276" w:lineRule="auto"/>
        <w:jc w:val="both"/>
        <w:rPr>
          <w:rFonts w:cs="Times New Roman"/>
        </w:rPr>
      </w:pPr>
      <w:r w:rsidRPr="00087D08">
        <w:rPr>
          <w:rFonts w:cs="Times New Roman"/>
          <w:b/>
        </w:rPr>
        <w:t>1</w:t>
      </w:r>
      <w:r w:rsidR="00120642">
        <w:rPr>
          <w:rFonts w:cs="Times New Roman"/>
          <w:b/>
        </w:rPr>
        <w:t>8</w:t>
      </w:r>
      <w:r w:rsidRPr="00087D08">
        <w:rPr>
          <w:rFonts w:cs="Times New Roman"/>
          <w:b/>
        </w:rPr>
        <w:t>.2</w:t>
      </w:r>
      <w:r w:rsidRPr="00087D08">
        <w:rPr>
          <w:rFonts w:cs="Times New Roman"/>
        </w:rPr>
        <w:t>. W ofercie należy określić przedmiot zamówienia w sposób zgodny z wymaganiami określonych w SIWZ.</w:t>
      </w:r>
    </w:p>
    <w:p w:rsidR="00E029B0" w:rsidRPr="00087D08" w:rsidRDefault="00E029B0" w:rsidP="00087D08">
      <w:pPr>
        <w:spacing w:line="276" w:lineRule="auto"/>
        <w:jc w:val="both"/>
        <w:rPr>
          <w:rFonts w:cs="Times New Roman"/>
        </w:rPr>
      </w:pPr>
      <w:r w:rsidRPr="00087D08">
        <w:rPr>
          <w:rFonts w:cs="Times New Roman"/>
          <w:b/>
        </w:rPr>
        <w:t>1</w:t>
      </w:r>
      <w:r w:rsidR="00120642">
        <w:rPr>
          <w:rFonts w:cs="Times New Roman"/>
          <w:b/>
        </w:rPr>
        <w:t>8</w:t>
      </w:r>
      <w:r w:rsidRPr="00087D08">
        <w:rPr>
          <w:rFonts w:cs="Times New Roman"/>
          <w:b/>
        </w:rPr>
        <w:t>.3.</w:t>
      </w:r>
      <w:r w:rsidRPr="00087D08">
        <w:rPr>
          <w:rFonts w:cs="Times New Roman"/>
        </w:rPr>
        <w:t>Ofertę należy złożyć w zamkniętej kopercie, zapieczętowanej w sposób gwarantujący zachowanie poufności jej treści oraz zabezpieczającej jej nienaruszalność do terminu otwarcia ofert.</w:t>
      </w:r>
    </w:p>
    <w:p w:rsidR="00E029B0" w:rsidRPr="00234824" w:rsidRDefault="00120642" w:rsidP="00087D08">
      <w:pPr>
        <w:spacing w:line="276" w:lineRule="auto"/>
        <w:jc w:val="both"/>
        <w:rPr>
          <w:rFonts w:cs="Times New Roman"/>
          <w:b/>
        </w:rPr>
      </w:pPr>
      <w:r>
        <w:rPr>
          <w:rFonts w:cs="Times New Roman"/>
          <w:b/>
        </w:rPr>
        <w:t>18</w:t>
      </w:r>
      <w:r w:rsidR="00E029B0" w:rsidRPr="00234824">
        <w:rPr>
          <w:rFonts w:cs="Times New Roman"/>
          <w:b/>
        </w:rPr>
        <w:t>.4. Na kopercie oferty należy zamieścić następujące informacje:</w:t>
      </w:r>
    </w:p>
    <w:p w:rsidR="00E029B0" w:rsidRPr="00234824" w:rsidRDefault="00E029B0" w:rsidP="00087D08">
      <w:pPr>
        <w:spacing w:line="276" w:lineRule="auto"/>
        <w:jc w:val="both"/>
        <w:rPr>
          <w:rFonts w:cs="Times New Roman"/>
          <w:b/>
        </w:rPr>
      </w:pPr>
      <w:r w:rsidRPr="00234824">
        <w:rPr>
          <w:rFonts w:cs="Times New Roman"/>
          <w:b/>
        </w:rPr>
        <w:t>„</w:t>
      </w:r>
      <w:r w:rsidR="00DF2BBD" w:rsidRPr="00DF2BBD">
        <w:rPr>
          <w:rFonts w:cs="Times New Roman"/>
          <w:b/>
        </w:rPr>
        <w:t>Utworzenie Klubu Seniora w Ożarowie – zapewnienie posiłków</w:t>
      </w:r>
      <w:r w:rsidRPr="00234824">
        <w:rPr>
          <w:rFonts w:cs="Times New Roman"/>
          <w:b/>
        </w:rPr>
        <w:t>”</w:t>
      </w:r>
    </w:p>
    <w:p w:rsidR="00E029B0" w:rsidRPr="00234824" w:rsidRDefault="00E029B0" w:rsidP="00087D08">
      <w:pPr>
        <w:spacing w:line="276" w:lineRule="auto"/>
        <w:jc w:val="both"/>
        <w:rPr>
          <w:rFonts w:cs="Times New Roman"/>
          <w:b/>
        </w:rPr>
      </w:pPr>
      <w:r w:rsidRPr="00234824">
        <w:rPr>
          <w:rFonts w:cs="Times New Roman"/>
          <w:b/>
        </w:rPr>
        <w:t xml:space="preserve"> „Nie otwierać przed </w:t>
      </w:r>
      <w:r w:rsidR="00243F96">
        <w:rPr>
          <w:rFonts w:cs="Times New Roman"/>
          <w:b/>
        </w:rPr>
        <w:t>11.10</w:t>
      </w:r>
      <w:r w:rsidR="007B20C1">
        <w:rPr>
          <w:rFonts w:cs="Times New Roman"/>
          <w:b/>
        </w:rPr>
        <w:t>.2017 r., godz. 10:30</w:t>
      </w:r>
      <w:r w:rsidRPr="00234824">
        <w:rPr>
          <w:rFonts w:cs="Times New Roman"/>
          <w:b/>
        </w:rPr>
        <w:t>".</w:t>
      </w:r>
    </w:p>
    <w:p w:rsidR="00E029B0" w:rsidRPr="00120642" w:rsidRDefault="00E029B0" w:rsidP="00087D08">
      <w:pPr>
        <w:spacing w:line="276" w:lineRule="auto"/>
        <w:jc w:val="both"/>
        <w:rPr>
          <w:rFonts w:cs="Times New Roman"/>
        </w:rPr>
      </w:pPr>
      <w:r w:rsidRPr="00087D08">
        <w:rPr>
          <w:rFonts w:cs="Times New Roman"/>
          <w:b/>
        </w:rPr>
        <w:t>1</w:t>
      </w:r>
      <w:r w:rsidR="00120642">
        <w:rPr>
          <w:rFonts w:cs="Times New Roman"/>
          <w:b/>
        </w:rPr>
        <w:t>8</w:t>
      </w:r>
      <w:r w:rsidRPr="00087D08">
        <w:rPr>
          <w:rFonts w:cs="Times New Roman"/>
          <w:b/>
        </w:rPr>
        <w:t>.5.</w:t>
      </w:r>
      <w:r w:rsidRPr="00087D08">
        <w:rPr>
          <w:rFonts w:cs="Times New Roman"/>
        </w:rPr>
        <w:t xml:space="preserve"> W przypadku braku ww. informacji Zamawiający nie ponosi odpowiedzialności za zdarzenia wynikające z tego braku, np. przypadkowe otwarcie oferty przed wyznaczonym terminem otwarcia, </w:t>
      </w:r>
      <w:r w:rsidRPr="00087D08">
        <w:rPr>
          <w:rFonts w:cs="Times New Roman"/>
        </w:rPr>
        <w:lastRenderedPageBreak/>
        <w:t xml:space="preserve">a w przypadku składania oferty pocztą lub pocztą kurierską za jej nie otwarcie w trakcie sesji otwarcia </w:t>
      </w:r>
      <w:r w:rsidRPr="00120642">
        <w:rPr>
          <w:rFonts w:cs="Times New Roman"/>
        </w:rPr>
        <w:t>ofert.</w:t>
      </w:r>
    </w:p>
    <w:p w:rsidR="00120642" w:rsidRPr="00120642" w:rsidRDefault="00120642" w:rsidP="00120642">
      <w:pPr>
        <w:spacing w:line="276" w:lineRule="auto"/>
        <w:jc w:val="both"/>
        <w:rPr>
          <w:rFonts w:cs="Times New Roman"/>
        </w:rPr>
      </w:pPr>
      <w:r w:rsidRPr="00120642">
        <w:rPr>
          <w:rFonts w:cs="Times New Roman"/>
          <w:b/>
        </w:rPr>
        <w:t xml:space="preserve">18.6 </w:t>
      </w:r>
      <w:r w:rsidRPr="00120642">
        <w:rPr>
          <w:rFonts w:cs="Times New Roman"/>
        </w:rPr>
        <w:t>Informacje dotyczące warunków składania ofert</w:t>
      </w:r>
    </w:p>
    <w:p w:rsidR="00120642" w:rsidRPr="00120642" w:rsidRDefault="00120642" w:rsidP="00120642">
      <w:pPr>
        <w:spacing w:line="276" w:lineRule="auto"/>
        <w:jc w:val="both"/>
        <w:rPr>
          <w:rFonts w:cs="Times New Roman"/>
        </w:rPr>
      </w:pPr>
      <w:r w:rsidRPr="00120642">
        <w:rPr>
          <w:rFonts w:cs="Times New Roman"/>
          <w:b/>
        </w:rPr>
        <w:t>18.6.1</w:t>
      </w:r>
      <w:r w:rsidRPr="00120642">
        <w:rPr>
          <w:rFonts w:cs="Times New Roman"/>
        </w:rPr>
        <w:t>. Niniejsza specyfikacja oraz wszystkie dokumenty do niej dołączone mogą być użyte jedynie w celu sporządzenia oferty.</w:t>
      </w:r>
    </w:p>
    <w:p w:rsidR="00120642" w:rsidRPr="00120642" w:rsidRDefault="00120642" w:rsidP="00120642">
      <w:pPr>
        <w:spacing w:line="276" w:lineRule="auto"/>
        <w:jc w:val="both"/>
        <w:rPr>
          <w:rFonts w:cs="Times New Roman"/>
        </w:rPr>
      </w:pPr>
      <w:r w:rsidRPr="00120642">
        <w:rPr>
          <w:rFonts w:cs="Times New Roman"/>
          <w:b/>
        </w:rPr>
        <w:t>18.6.2.</w:t>
      </w:r>
      <w:r w:rsidRPr="00120642">
        <w:rPr>
          <w:rFonts w:cs="Times New Roman"/>
        </w:rPr>
        <w:t xml:space="preserve"> Wykonawca przedstawia ofertę zgodnie z wymaganiami określonymi w niniejszej specyfikacji.</w:t>
      </w:r>
    </w:p>
    <w:p w:rsidR="00120642" w:rsidRPr="00087D08" w:rsidRDefault="00120642" w:rsidP="00120642">
      <w:pPr>
        <w:spacing w:line="276" w:lineRule="auto"/>
        <w:jc w:val="both"/>
        <w:rPr>
          <w:rFonts w:cs="Times New Roman"/>
        </w:rPr>
      </w:pPr>
      <w:r w:rsidRPr="00120642">
        <w:rPr>
          <w:rFonts w:cs="Times New Roman"/>
          <w:b/>
        </w:rPr>
        <w:t>18.6.3</w:t>
      </w:r>
      <w:r w:rsidRPr="00120642">
        <w:rPr>
          <w:rFonts w:cs="Times New Roman"/>
        </w:rPr>
        <w:t>. Wykonawca ponosi wszystkie koszty związane z przygotowaniem i złożeniem oferty.</w:t>
      </w:r>
    </w:p>
    <w:p w:rsidR="00E029B0" w:rsidRPr="005D2B0F" w:rsidRDefault="00120642" w:rsidP="00087D08">
      <w:pPr>
        <w:spacing w:line="276" w:lineRule="auto"/>
        <w:jc w:val="both"/>
        <w:rPr>
          <w:rFonts w:cs="Times New Roman"/>
          <w:b/>
        </w:rPr>
      </w:pPr>
      <w:r>
        <w:rPr>
          <w:rFonts w:cs="Times New Roman"/>
          <w:b/>
        </w:rPr>
        <w:t>19</w:t>
      </w:r>
      <w:r w:rsidR="00E029B0" w:rsidRPr="005D2B0F">
        <w:rPr>
          <w:rFonts w:cs="Times New Roman"/>
          <w:b/>
        </w:rPr>
        <w:t>. Miejsce i termin składania ofert</w:t>
      </w:r>
    </w:p>
    <w:p w:rsidR="00E029B0" w:rsidRPr="00087D08" w:rsidRDefault="00120642" w:rsidP="00087D08">
      <w:pPr>
        <w:spacing w:line="276" w:lineRule="auto"/>
        <w:jc w:val="both"/>
        <w:rPr>
          <w:rFonts w:cs="Times New Roman"/>
        </w:rPr>
      </w:pPr>
      <w:r>
        <w:rPr>
          <w:rFonts w:cs="Times New Roman"/>
          <w:b/>
        </w:rPr>
        <w:t>19</w:t>
      </w:r>
      <w:r w:rsidR="00E029B0" w:rsidRPr="00087D08">
        <w:rPr>
          <w:rFonts w:cs="Times New Roman"/>
          <w:b/>
        </w:rPr>
        <w:t>.1.</w:t>
      </w:r>
      <w:r w:rsidR="00E029B0" w:rsidRPr="00087D08">
        <w:rPr>
          <w:rFonts w:cs="Times New Roman"/>
        </w:rPr>
        <w:t xml:space="preserve"> Ofertę należy złożyć w siedzibie Zamawiającego:</w:t>
      </w:r>
    </w:p>
    <w:p w:rsidR="003C4D0D" w:rsidRDefault="00DF2BBD" w:rsidP="00447D48">
      <w:pPr>
        <w:spacing w:line="276" w:lineRule="auto"/>
        <w:jc w:val="both"/>
        <w:rPr>
          <w:rFonts w:cs="Times New Roman"/>
        </w:rPr>
      </w:pPr>
      <w:r w:rsidRPr="00DF2BBD">
        <w:rPr>
          <w:rFonts w:cs="Times New Roman"/>
        </w:rPr>
        <w:t>Stowarzyszenie na Rzecz Rozwoju Zespołu Szkół w Ożarowie im. Marii Skłodowskiej-Curie</w:t>
      </w:r>
    </w:p>
    <w:p w:rsidR="003C4D0D" w:rsidRPr="003C4D0D" w:rsidRDefault="003C4D0D" w:rsidP="003C4D0D">
      <w:pPr>
        <w:spacing w:line="276" w:lineRule="auto"/>
        <w:jc w:val="both"/>
        <w:rPr>
          <w:rFonts w:cs="Times New Roman"/>
        </w:rPr>
      </w:pPr>
      <w:r w:rsidRPr="003C4D0D">
        <w:rPr>
          <w:rFonts w:cs="Times New Roman"/>
        </w:rPr>
        <w:t>os. Wzgórze 56</w:t>
      </w:r>
    </w:p>
    <w:p w:rsidR="003C4D0D" w:rsidRDefault="003C4D0D" w:rsidP="003C4D0D">
      <w:pPr>
        <w:spacing w:line="276" w:lineRule="auto"/>
        <w:jc w:val="both"/>
        <w:rPr>
          <w:rFonts w:cs="Times New Roman"/>
        </w:rPr>
      </w:pPr>
      <w:r w:rsidRPr="003C4D0D">
        <w:rPr>
          <w:rFonts w:cs="Times New Roman"/>
        </w:rPr>
        <w:t>27-530 Ożarów</w:t>
      </w:r>
    </w:p>
    <w:p w:rsidR="00E029B0" w:rsidRPr="00087D08" w:rsidRDefault="00E029B0" w:rsidP="003C4D0D">
      <w:pPr>
        <w:spacing w:line="276" w:lineRule="auto"/>
        <w:jc w:val="both"/>
        <w:rPr>
          <w:rFonts w:cs="Times New Roman"/>
        </w:rPr>
      </w:pPr>
      <w:r w:rsidRPr="00087D08">
        <w:rPr>
          <w:rFonts w:cs="Times New Roman"/>
        </w:rPr>
        <w:t xml:space="preserve">w terminie do dnia </w:t>
      </w:r>
      <w:r w:rsidR="00243F96">
        <w:rPr>
          <w:rFonts w:cs="Times New Roman"/>
        </w:rPr>
        <w:t>11.10</w:t>
      </w:r>
      <w:r w:rsidR="007B20C1">
        <w:rPr>
          <w:rFonts w:cs="Times New Roman"/>
        </w:rPr>
        <w:t>.2017 r., godz. 10:00</w:t>
      </w:r>
    </w:p>
    <w:p w:rsidR="00B37FE4" w:rsidRPr="00087D08" w:rsidRDefault="00120642" w:rsidP="00087D08">
      <w:pPr>
        <w:spacing w:line="276" w:lineRule="auto"/>
        <w:jc w:val="both"/>
        <w:rPr>
          <w:rFonts w:cs="Times New Roman"/>
        </w:rPr>
      </w:pPr>
      <w:r>
        <w:rPr>
          <w:rFonts w:cs="Times New Roman"/>
          <w:b/>
        </w:rPr>
        <w:t>19</w:t>
      </w:r>
      <w:r w:rsidR="00E029B0" w:rsidRPr="00087D08">
        <w:rPr>
          <w:rFonts w:cs="Times New Roman"/>
          <w:b/>
        </w:rPr>
        <w:t>.2</w:t>
      </w:r>
      <w:r w:rsidR="00E029B0" w:rsidRPr="00087D08">
        <w:rPr>
          <w:rFonts w:cs="Times New Roman"/>
        </w:rPr>
        <w:t>. Oferta złożona po terminie zostanie zwrócona bez otwierania.</w:t>
      </w:r>
    </w:p>
    <w:p w:rsidR="00E029B0" w:rsidRPr="005D2B0F" w:rsidRDefault="00E029B0" w:rsidP="00087D08">
      <w:pPr>
        <w:spacing w:line="276" w:lineRule="auto"/>
        <w:jc w:val="both"/>
        <w:rPr>
          <w:rFonts w:cs="Times New Roman"/>
          <w:b/>
        </w:rPr>
      </w:pPr>
      <w:r w:rsidRPr="005D2B0F">
        <w:rPr>
          <w:rFonts w:cs="Times New Roman"/>
          <w:b/>
        </w:rPr>
        <w:t>2</w:t>
      </w:r>
      <w:r w:rsidR="00120642">
        <w:rPr>
          <w:rFonts w:cs="Times New Roman"/>
          <w:b/>
        </w:rPr>
        <w:t>0</w:t>
      </w:r>
      <w:r w:rsidRPr="005D2B0F">
        <w:rPr>
          <w:rFonts w:cs="Times New Roman"/>
          <w:b/>
        </w:rPr>
        <w:t>. Miejsce i termin otwarcia ofert</w:t>
      </w:r>
    </w:p>
    <w:p w:rsidR="00E029B0" w:rsidRPr="00087D08" w:rsidRDefault="00E029B0" w:rsidP="003C4D0D">
      <w:pPr>
        <w:spacing w:line="276" w:lineRule="auto"/>
        <w:jc w:val="both"/>
        <w:rPr>
          <w:rFonts w:cs="Times New Roman"/>
        </w:rPr>
      </w:pPr>
      <w:r w:rsidRPr="00087D08">
        <w:rPr>
          <w:rFonts w:cs="Times New Roman"/>
          <w:b/>
        </w:rPr>
        <w:t>2</w:t>
      </w:r>
      <w:r w:rsidR="00120642">
        <w:rPr>
          <w:rFonts w:cs="Times New Roman"/>
          <w:b/>
        </w:rPr>
        <w:t>0</w:t>
      </w:r>
      <w:r w:rsidRPr="00087D08">
        <w:rPr>
          <w:rFonts w:cs="Times New Roman"/>
          <w:b/>
        </w:rPr>
        <w:t>.1</w:t>
      </w:r>
      <w:r w:rsidRPr="00087D08">
        <w:rPr>
          <w:rFonts w:cs="Times New Roman"/>
        </w:rPr>
        <w:t xml:space="preserve"> Oferty zostaną otwarte w siedzibie Zamawiającego: </w:t>
      </w:r>
      <w:r w:rsidR="00DF2BBD" w:rsidRPr="00DF2BBD">
        <w:rPr>
          <w:rFonts w:cs="Times New Roman"/>
        </w:rPr>
        <w:t>Stowarzyszenie na Rzecz Rozwoju Zespołu Szkół w Ożarowie im. Marii Skłodowskiej-Curie</w:t>
      </w:r>
      <w:r w:rsidR="00447D48">
        <w:rPr>
          <w:rFonts w:cs="Times New Roman"/>
        </w:rPr>
        <w:t xml:space="preserve">, </w:t>
      </w:r>
      <w:r w:rsidR="003C4D0D">
        <w:rPr>
          <w:rFonts w:cs="Times New Roman"/>
        </w:rPr>
        <w:t xml:space="preserve">os. Wzgórze 56, </w:t>
      </w:r>
      <w:r w:rsidR="003C4D0D" w:rsidRPr="003C4D0D">
        <w:rPr>
          <w:rFonts w:cs="Times New Roman"/>
        </w:rPr>
        <w:t>27-530 Ożarów</w:t>
      </w:r>
      <w:r w:rsidRPr="00087D08">
        <w:rPr>
          <w:rFonts w:cs="Times New Roman"/>
        </w:rPr>
        <w:t xml:space="preserve"> w dniu </w:t>
      </w:r>
      <w:r w:rsidR="00243F96">
        <w:rPr>
          <w:rFonts w:cs="Times New Roman"/>
        </w:rPr>
        <w:t>11.10</w:t>
      </w:r>
      <w:r w:rsidR="007B20C1">
        <w:rPr>
          <w:rFonts w:cs="Times New Roman"/>
        </w:rPr>
        <w:t>.2017 r., godz. 10:30</w:t>
      </w:r>
    </w:p>
    <w:p w:rsidR="00E029B0" w:rsidRPr="00087D08" w:rsidRDefault="00E029B0" w:rsidP="00087D08">
      <w:pPr>
        <w:spacing w:line="276" w:lineRule="auto"/>
        <w:jc w:val="both"/>
        <w:rPr>
          <w:rFonts w:cs="Times New Roman"/>
        </w:rPr>
      </w:pPr>
      <w:r w:rsidRPr="00087D08">
        <w:rPr>
          <w:rFonts w:cs="Times New Roman"/>
          <w:b/>
        </w:rPr>
        <w:t>2</w:t>
      </w:r>
      <w:r w:rsidR="00120642">
        <w:rPr>
          <w:rFonts w:cs="Times New Roman"/>
          <w:b/>
        </w:rPr>
        <w:t>0</w:t>
      </w:r>
      <w:r w:rsidRPr="00087D08">
        <w:rPr>
          <w:rFonts w:cs="Times New Roman"/>
          <w:b/>
        </w:rPr>
        <w:t>.2</w:t>
      </w:r>
      <w:r w:rsidRPr="00087D08">
        <w:rPr>
          <w:rFonts w:cs="Times New Roman"/>
        </w:rPr>
        <w:t xml:space="preserve"> Wykonawcy mogą uczestniczyć w publicznej sesji otwarcia ofert.</w:t>
      </w:r>
    </w:p>
    <w:p w:rsidR="00E029B0" w:rsidRPr="00087D08" w:rsidRDefault="00E029B0" w:rsidP="00087D08">
      <w:pPr>
        <w:spacing w:line="276" w:lineRule="auto"/>
        <w:jc w:val="both"/>
        <w:rPr>
          <w:rFonts w:cs="Times New Roman"/>
        </w:rPr>
      </w:pPr>
      <w:r w:rsidRPr="00087D08">
        <w:rPr>
          <w:rFonts w:cs="Times New Roman"/>
          <w:b/>
        </w:rPr>
        <w:t>2</w:t>
      </w:r>
      <w:r w:rsidR="00120642">
        <w:rPr>
          <w:rFonts w:cs="Times New Roman"/>
          <w:b/>
        </w:rPr>
        <w:t>0</w:t>
      </w:r>
      <w:r w:rsidRPr="00087D08">
        <w:rPr>
          <w:rFonts w:cs="Times New Roman"/>
          <w:b/>
        </w:rPr>
        <w:t>.3</w:t>
      </w:r>
      <w:r w:rsidRPr="00087D08">
        <w:rPr>
          <w:rFonts w:cs="Times New Roman"/>
        </w:rPr>
        <w:t xml:space="preserve"> Niezwłocznie po otwarciu ofert zamawiający zamieści na stronie internetowej informacje dotyczące:</w:t>
      </w:r>
    </w:p>
    <w:p w:rsidR="00E029B0" w:rsidRPr="00087D08" w:rsidRDefault="00E029B0" w:rsidP="00087D08">
      <w:pPr>
        <w:spacing w:line="276" w:lineRule="auto"/>
        <w:jc w:val="both"/>
        <w:rPr>
          <w:rFonts w:cs="Times New Roman"/>
        </w:rPr>
      </w:pPr>
      <w:r w:rsidRPr="00087D08">
        <w:rPr>
          <w:rFonts w:cs="Times New Roman"/>
        </w:rPr>
        <w:t>- kwoty, jaką zamierza przeznaczyć na sfinansowanie zamówienia; - firm oraz adresów wykonawców, którzy złożyli oferty w terminie;</w:t>
      </w:r>
    </w:p>
    <w:p w:rsidR="00E029B0" w:rsidRPr="00087D08" w:rsidRDefault="00E029B0" w:rsidP="00087D08">
      <w:pPr>
        <w:spacing w:line="276" w:lineRule="auto"/>
        <w:jc w:val="both"/>
        <w:rPr>
          <w:rFonts w:cs="Times New Roman"/>
        </w:rPr>
      </w:pPr>
      <w:r w:rsidRPr="00087D08">
        <w:rPr>
          <w:rFonts w:cs="Times New Roman"/>
        </w:rPr>
        <w:t>- ceny, terminu wykonania zamówienia, okresu gwarancji i warunków płatności zawartych w ofertach;</w:t>
      </w:r>
    </w:p>
    <w:p w:rsidR="00E029B0" w:rsidRPr="005D27EC" w:rsidRDefault="00E029B0" w:rsidP="00087D08">
      <w:pPr>
        <w:spacing w:line="276" w:lineRule="auto"/>
        <w:jc w:val="both"/>
        <w:rPr>
          <w:rFonts w:cs="Times New Roman"/>
          <w:b/>
          <w:u w:val="single"/>
        </w:rPr>
      </w:pPr>
      <w:r w:rsidRPr="005D27EC">
        <w:rPr>
          <w:rFonts w:cs="Times New Roman"/>
          <w:b/>
          <w:u w:val="single"/>
        </w:rPr>
        <w:t>Wykonawca w terminie 3 dni od daty zamieszczenia na stronie wymienionych informacji składa oświadczenie o przynależności lub braku przynależności do tej samej grupy kapitałowej.</w:t>
      </w:r>
    </w:p>
    <w:p w:rsidR="00DF2BBD" w:rsidRPr="00087D08" w:rsidRDefault="00DF2BBD" w:rsidP="00087D08">
      <w:pPr>
        <w:spacing w:line="276" w:lineRule="auto"/>
        <w:jc w:val="both"/>
        <w:rPr>
          <w:rFonts w:cs="Times New Roman"/>
        </w:rPr>
      </w:pPr>
    </w:p>
    <w:p w:rsidR="00E029B0" w:rsidRPr="005D2B0F" w:rsidRDefault="00E029B0" w:rsidP="00087D08">
      <w:pPr>
        <w:spacing w:line="276" w:lineRule="auto"/>
        <w:jc w:val="both"/>
        <w:rPr>
          <w:rFonts w:cs="Times New Roman"/>
          <w:b/>
        </w:rPr>
      </w:pPr>
      <w:r w:rsidRPr="005D2B0F">
        <w:rPr>
          <w:rFonts w:cs="Times New Roman"/>
          <w:b/>
        </w:rPr>
        <w:t>2</w:t>
      </w:r>
      <w:r w:rsidR="00120642">
        <w:rPr>
          <w:rFonts w:cs="Times New Roman"/>
          <w:b/>
        </w:rPr>
        <w:t>1</w:t>
      </w:r>
      <w:r w:rsidRPr="005D2B0F">
        <w:rPr>
          <w:rFonts w:cs="Times New Roman"/>
          <w:b/>
        </w:rPr>
        <w:t xml:space="preserve">. Sposób obliczenia ceny oferty </w:t>
      </w:r>
    </w:p>
    <w:p w:rsidR="00E029B0" w:rsidRPr="00087D08" w:rsidRDefault="00E029B0" w:rsidP="00087D08">
      <w:pPr>
        <w:spacing w:line="276" w:lineRule="auto"/>
        <w:jc w:val="both"/>
        <w:rPr>
          <w:rFonts w:cs="Times New Roman"/>
        </w:rPr>
      </w:pPr>
      <w:r w:rsidRPr="00087D08">
        <w:rPr>
          <w:rFonts w:cs="Times New Roman"/>
          <w:b/>
        </w:rPr>
        <w:t>2</w:t>
      </w:r>
      <w:r w:rsidR="00120642">
        <w:rPr>
          <w:rFonts w:cs="Times New Roman"/>
          <w:b/>
        </w:rPr>
        <w:t>1</w:t>
      </w:r>
      <w:r w:rsidRPr="00087D08">
        <w:rPr>
          <w:rFonts w:cs="Times New Roman"/>
          <w:b/>
        </w:rPr>
        <w:t>.1</w:t>
      </w:r>
      <w:r w:rsidRPr="00087D08">
        <w:rPr>
          <w:rFonts w:cs="Times New Roman"/>
        </w:rPr>
        <w:t xml:space="preserve"> Oferta musi zawierać ostateczną, sumaryczną cenę obejmującą wszystkie koszty z uwzględnieniem wszystkich opłat i podatków (także podatku od towarów i usług) oraz ewentualnych upustów i rabatów. Przy dokonywaniu wyceny przedmiotu zamówienia należy uwzględnić wszystkie dane z analizy przedmiaru robót, dokumentacji technicznej, specyfikacji technicznej wykonania i odbioru robót budowlanych oraz wnioski wypływające z zalecanej do przeprowadzania wizji lokalnej w terenie. Przedmiar robót jest uzupełnieniem przedmiotu zamówienia i nie może stanowić jedynej podstawy do obliczenia ceny za wykonanie zamówienia.</w:t>
      </w:r>
    </w:p>
    <w:p w:rsidR="00E029B0" w:rsidRPr="00087D08" w:rsidRDefault="00E029B0" w:rsidP="00087D08">
      <w:pPr>
        <w:spacing w:line="276" w:lineRule="auto"/>
        <w:jc w:val="both"/>
        <w:rPr>
          <w:rFonts w:cs="Times New Roman"/>
        </w:rPr>
      </w:pPr>
      <w:r w:rsidRPr="00087D08">
        <w:rPr>
          <w:rFonts w:cs="Times New Roman"/>
          <w:b/>
        </w:rPr>
        <w:lastRenderedPageBreak/>
        <w:t>2</w:t>
      </w:r>
      <w:r w:rsidR="00120642">
        <w:rPr>
          <w:rFonts w:cs="Times New Roman"/>
          <w:b/>
        </w:rPr>
        <w:t>1</w:t>
      </w:r>
      <w:r w:rsidRPr="00087D08">
        <w:rPr>
          <w:rFonts w:cs="Times New Roman"/>
          <w:b/>
        </w:rPr>
        <w:t>.2</w:t>
      </w:r>
      <w:r w:rsidRPr="00087D08">
        <w:rPr>
          <w:rFonts w:cs="Times New Roman"/>
        </w:rPr>
        <w:t xml:space="preserve"> W związku z powyższym cena oferty winna zawierać wszelkie koszty niezbędne do zrealizowania zamówienia z uwzględnieniem ryzyka Wykonawcy, w tym także opłaty związane z kosztem robocizny, materiałów, pracy sprzętu, środków transportu technologicznego niezbędnego do wykonania robót, koszt nakładów, prac i robót nieprzewidzianych, a niezbędnych do wykonania zamówienia oraz wszystkie inne koszty, które będą musiały być poniesione przy wykonaniu zamówienia w zakresie opisanym w dokumentacji i SIWZ.</w:t>
      </w:r>
    </w:p>
    <w:p w:rsidR="00E029B0" w:rsidRPr="00087D08" w:rsidRDefault="00E029B0" w:rsidP="00087D08">
      <w:pPr>
        <w:spacing w:line="276" w:lineRule="auto"/>
        <w:jc w:val="both"/>
        <w:rPr>
          <w:rFonts w:cs="Times New Roman"/>
        </w:rPr>
      </w:pPr>
      <w:r w:rsidRPr="00087D08">
        <w:rPr>
          <w:rFonts w:cs="Times New Roman"/>
          <w:b/>
        </w:rPr>
        <w:t>2</w:t>
      </w:r>
      <w:r w:rsidR="00120642">
        <w:rPr>
          <w:rFonts w:cs="Times New Roman"/>
          <w:b/>
        </w:rPr>
        <w:t>1</w:t>
      </w:r>
      <w:r w:rsidRPr="00087D08">
        <w:rPr>
          <w:rFonts w:cs="Times New Roman"/>
          <w:b/>
        </w:rPr>
        <w:t>.3</w:t>
      </w:r>
      <w:r w:rsidRPr="00087D08">
        <w:rPr>
          <w:rFonts w:cs="Times New Roman"/>
        </w:rPr>
        <w:t xml:space="preserve"> Cena musi być podana w złotych polskich cyfrowo i słownie, w zaokrągleniu do drugiego miejsca po przecinku.</w:t>
      </w:r>
    </w:p>
    <w:p w:rsidR="00E029B0" w:rsidRPr="00087D08" w:rsidRDefault="00E029B0" w:rsidP="00087D08">
      <w:pPr>
        <w:spacing w:line="276" w:lineRule="auto"/>
        <w:jc w:val="both"/>
        <w:rPr>
          <w:rFonts w:cs="Times New Roman"/>
        </w:rPr>
      </w:pPr>
      <w:r w:rsidRPr="00087D08">
        <w:rPr>
          <w:rFonts w:cs="Times New Roman"/>
          <w:b/>
        </w:rPr>
        <w:t>2</w:t>
      </w:r>
      <w:r w:rsidR="00120642">
        <w:rPr>
          <w:rFonts w:cs="Times New Roman"/>
          <w:b/>
        </w:rPr>
        <w:t>1</w:t>
      </w:r>
      <w:r w:rsidRPr="00087D08">
        <w:rPr>
          <w:rFonts w:cs="Times New Roman"/>
          <w:b/>
        </w:rPr>
        <w:t>.4</w:t>
      </w:r>
      <w:r w:rsidRPr="00087D08">
        <w:rPr>
          <w:rFonts w:cs="Times New Roman"/>
        </w:rPr>
        <w:t xml:space="preserve"> Jeżeli w zaoferowanej cenie są </w:t>
      </w:r>
      <w:r w:rsidR="00447D48" w:rsidRPr="00087D08">
        <w:rPr>
          <w:rFonts w:cs="Times New Roman"/>
        </w:rPr>
        <w:t>towary, których</w:t>
      </w:r>
      <w:r w:rsidRPr="00087D08">
        <w:rPr>
          <w:rFonts w:cs="Times New Roman"/>
        </w:rPr>
        <w:t xml:space="preserve"> nabycie prowadzi do powstania u zamawiającego obowiązku podatkowego zgodnie z przepisami o podatku od towarów i usług (VAT) to wykonawca wraz z ofertą składa o tym informację wskazując nazwę (rodzaj) towaru lub usługi, których dostawa lub świadczenie będzie prowadzić do jego powstania, oraz wskazując ich wartość bez kwoty podatku.</w:t>
      </w:r>
    </w:p>
    <w:p w:rsidR="00E029B0" w:rsidRPr="00087D08" w:rsidRDefault="00E029B0" w:rsidP="00087D08">
      <w:pPr>
        <w:spacing w:line="276" w:lineRule="auto"/>
        <w:jc w:val="both"/>
        <w:rPr>
          <w:rFonts w:cs="Times New Roman"/>
        </w:rPr>
      </w:pPr>
      <w:r w:rsidRPr="00087D08">
        <w:rPr>
          <w:rFonts w:cs="Times New Roman"/>
        </w:rPr>
        <w:t>Niezłożenie przez Wykonawcę informacji będzie oznaczało, że taki obowiązek nie powstaje</w:t>
      </w:r>
    </w:p>
    <w:p w:rsidR="00E029B0" w:rsidRPr="00087D08" w:rsidRDefault="00E029B0" w:rsidP="00087D08">
      <w:pPr>
        <w:spacing w:line="276" w:lineRule="auto"/>
        <w:jc w:val="both"/>
        <w:rPr>
          <w:rFonts w:cs="Times New Roman"/>
        </w:rPr>
      </w:pPr>
      <w:r w:rsidRPr="00087D08">
        <w:rPr>
          <w:rFonts w:cs="Times New Roman"/>
          <w:b/>
        </w:rPr>
        <w:t>2</w:t>
      </w:r>
      <w:r w:rsidR="00120642">
        <w:rPr>
          <w:rFonts w:cs="Times New Roman"/>
          <w:b/>
        </w:rPr>
        <w:t>1</w:t>
      </w:r>
      <w:r w:rsidRPr="00087D08">
        <w:rPr>
          <w:rFonts w:cs="Times New Roman"/>
          <w:b/>
        </w:rPr>
        <w:t>.5</w:t>
      </w:r>
      <w:r w:rsidRPr="00087D08">
        <w:rPr>
          <w:rFonts w:cs="Times New Roman"/>
        </w:rPr>
        <w:t xml:space="preserve"> W </w:t>
      </w:r>
      <w:r w:rsidR="00447D48" w:rsidRPr="00087D08">
        <w:rPr>
          <w:rFonts w:cs="Times New Roman"/>
        </w:rPr>
        <w:t>okolicznościach, o których</w:t>
      </w:r>
      <w:r w:rsidRPr="00087D08">
        <w:rPr>
          <w:rFonts w:cs="Times New Roman"/>
        </w:rPr>
        <w:t xml:space="preserve"> mowa w pkt. 2</w:t>
      </w:r>
      <w:r w:rsidR="00365FBF">
        <w:rPr>
          <w:rFonts w:cs="Times New Roman"/>
        </w:rPr>
        <w:t>1</w:t>
      </w:r>
      <w:r w:rsidRPr="00087D08">
        <w:rPr>
          <w:rFonts w:cs="Times New Roman"/>
        </w:rPr>
        <w:t>.4 zamawiający w celu oceny takiej oferty dolicza do przedstawionej w niej ceny podatek VAT, który miałby obowiązek rozliczyć zgodnie z tymi przepisami.</w:t>
      </w:r>
    </w:p>
    <w:p w:rsidR="00E029B0" w:rsidRPr="00087D08" w:rsidRDefault="00E029B0" w:rsidP="00447D48">
      <w:pPr>
        <w:spacing w:line="276" w:lineRule="auto"/>
        <w:jc w:val="both"/>
        <w:rPr>
          <w:rFonts w:cs="Times New Roman"/>
        </w:rPr>
      </w:pPr>
      <w:r w:rsidRPr="00087D08">
        <w:rPr>
          <w:rFonts w:cs="Times New Roman"/>
          <w:b/>
        </w:rPr>
        <w:t>2</w:t>
      </w:r>
      <w:r w:rsidR="00120642">
        <w:rPr>
          <w:rFonts w:cs="Times New Roman"/>
          <w:b/>
        </w:rPr>
        <w:t>1</w:t>
      </w:r>
      <w:r w:rsidRPr="00087D08">
        <w:rPr>
          <w:rFonts w:cs="Times New Roman"/>
          <w:b/>
        </w:rPr>
        <w:t>.6</w:t>
      </w:r>
      <w:r w:rsidRPr="00087D08">
        <w:rPr>
          <w:rFonts w:cs="Times New Roman"/>
        </w:rPr>
        <w:t xml:space="preserve"> W odniesieniu do Wykonawców, których oferty nie podlegają odrzuceniu komisja dokona ocen</w:t>
      </w:r>
      <w:r w:rsidR="00447D48">
        <w:rPr>
          <w:rFonts w:cs="Times New Roman"/>
        </w:rPr>
        <w:t>y ofert na podstawie kryterium:</w:t>
      </w:r>
    </w:p>
    <w:tbl>
      <w:tblPr>
        <w:tblStyle w:val="Tabela-Siatka"/>
        <w:tblW w:w="9067" w:type="dxa"/>
        <w:tblLook w:val="04A0" w:firstRow="1" w:lastRow="0" w:firstColumn="1" w:lastColumn="0" w:noHBand="0" w:noVBand="1"/>
      </w:tblPr>
      <w:tblGrid>
        <w:gridCol w:w="1413"/>
        <w:gridCol w:w="6095"/>
        <w:gridCol w:w="1559"/>
      </w:tblGrid>
      <w:tr w:rsidR="00E029B0" w:rsidRPr="00087D08" w:rsidTr="00C06E9E">
        <w:tc>
          <w:tcPr>
            <w:tcW w:w="1413" w:type="dxa"/>
          </w:tcPr>
          <w:p w:rsidR="00E029B0" w:rsidRPr="00087D08" w:rsidRDefault="00E029B0" w:rsidP="00087D08">
            <w:pPr>
              <w:spacing w:line="276" w:lineRule="auto"/>
              <w:jc w:val="both"/>
              <w:rPr>
                <w:rFonts w:cs="Times New Roman"/>
              </w:rPr>
            </w:pPr>
            <w:r w:rsidRPr="00087D08">
              <w:rPr>
                <w:rFonts w:cs="Times New Roman"/>
              </w:rPr>
              <w:t>Nr kryterium</w:t>
            </w:r>
          </w:p>
        </w:tc>
        <w:tc>
          <w:tcPr>
            <w:tcW w:w="6095" w:type="dxa"/>
          </w:tcPr>
          <w:p w:rsidR="00E029B0" w:rsidRPr="00087D08" w:rsidRDefault="00C06E9E" w:rsidP="00087D08">
            <w:pPr>
              <w:spacing w:line="276" w:lineRule="auto"/>
              <w:jc w:val="both"/>
              <w:rPr>
                <w:rFonts w:cs="Times New Roman"/>
              </w:rPr>
            </w:pPr>
            <w:r w:rsidRPr="00087D08">
              <w:rPr>
                <w:rFonts w:cs="Times New Roman"/>
              </w:rPr>
              <w:t>Opis kryteriów oceny</w:t>
            </w:r>
          </w:p>
        </w:tc>
        <w:tc>
          <w:tcPr>
            <w:tcW w:w="1559" w:type="dxa"/>
          </w:tcPr>
          <w:p w:rsidR="00E029B0" w:rsidRPr="00087D08" w:rsidRDefault="00C06E9E" w:rsidP="00087D08">
            <w:pPr>
              <w:spacing w:line="276" w:lineRule="auto"/>
              <w:jc w:val="both"/>
              <w:rPr>
                <w:rFonts w:cs="Times New Roman"/>
              </w:rPr>
            </w:pPr>
            <w:r w:rsidRPr="00087D08">
              <w:rPr>
                <w:rFonts w:cs="Times New Roman"/>
              </w:rPr>
              <w:t>Znaczenie</w:t>
            </w:r>
          </w:p>
        </w:tc>
      </w:tr>
      <w:tr w:rsidR="00E029B0" w:rsidRPr="00087D08" w:rsidTr="00C06E9E">
        <w:tc>
          <w:tcPr>
            <w:tcW w:w="1413" w:type="dxa"/>
          </w:tcPr>
          <w:p w:rsidR="00E029B0" w:rsidRPr="00087D08" w:rsidRDefault="00C06E9E" w:rsidP="00087D08">
            <w:pPr>
              <w:spacing w:line="276" w:lineRule="auto"/>
              <w:jc w:val="both"/>
              <w:rPr>
                <w:rFonts w:cs="Times New Roman"/>
              </w:rPr>
            </w:pPr>
            <w:r w:rsidRPr="00087D08">
              <w:rPr>
                <w:rFonts w:cs="Times New Roman"/>
              </w:rPr>
              <w:t>1</w:t>
            </w:r>
          </w:p>
        </w:tc>
        <w:tc>
          <w:tcPr>
            <w:tcW w:w="6095" w:type="dxa"/>
          </w:tcPr>
          <w:p w:rsidR="00E029B0" w:rsidRPr="00087D08" w:rsidRDefault="00C06E9E" w:rsidP="00087D08">
            <w:pPr>
              <w:spacing w:line="276" w:lineRule="auto"/>
              <w:jc w:val="both"/>
              <w:rPr>
                <w:rFonts w:cs="Times New Roman"/>
              </w:rPr>
            </w:pPr>
            <w:r w:rsidRPr="00087D08">
              <w:rPr>
                <w:rFonts w:cs="Times New Roman"/>
              </w:rPr>
              <w:t>Cena brutto</w:t>
            </w:r>
          </w:p>
        </w:tc>
        <w:tc>
          <w:tcPr>
            <w:tcW w:w="1559" w:type="dxa"/>
          </w:tcPr>
          <w:p w:rsidR="00E029B0" w:rsidRPr="00087D08" w:rsidRDefault="00C06E9E" w:rsidP="00087D08">
            <w:pPr>
              <w:spacing w:line="276" w:lineRule="auto"/>
              <w:jc w:val="both"/>
              <w:rPr>
                <w:rFonts w:cs="Times New Roman"/>
              </w:rPr>
            </w:pPr>
            <w:r w:rsidRPr="00087D08">
              <w:rPr>
                <w:rFonts w:cs="Times New Roman"/>
              </w:rPr>
              <w:t>60%</w:t>
            </w:r>
          </w:p>
        </w:tc>
      </w:tr>
      <w:tr w:rsidR="00E029B0" w:rsidRPr="00087D08" w:rsidTr="00C06E9E">
        <w:tc>
          <w:tcPr>
            <w:tcW w:w="1413" w:type="dxa"/>
          </w:tcPr>
          <w:p w:rsidR="00E029B0" w:rsidRPr="00087D08" w:rsidRDefault="00C06E9E" w:rsidP="00087D08">
            <w:pPr>
              <w:spacing w:line="276" w:lineRule="auto"/>
              <w:jc w:val="both"/>
              <w:rPr>
                <w:rFonts w:cs="Times New Roman"/>
              </w:rPr>
            </w:pPr>
            <w:r w:rsidRPr="00087D08">
              <w:rPr>
                <w:rFonts w:cs="Times New Roman"/>
              </w:rPr>
              <w:t>2</w:t>
            </w:r>
          </w:p>
        </w:tc>
        <w:tc>
          <w:tcPr>
            <w:tcW w:w="6095" w:type="dxa"/>
          </w:tcPr>
          <w:p w:rsidR="00E029B0" w:rsidRPr="00087D08" w:rsidRDefault="00B20FF7" w:rsidP="00087D08">
            <w:pPr>
              <w:spacing w:line="276" w:lineRule="auto"/>
              <w:jc w:val="both"/>
              <w:rPr>
                <w:rFonts w:cs="Times New Roman"/>
              </w:rPr>
            </w:pPr>
            <w:r>
              <w:t>Doświadczenie zawodowe</w:t>
            </w:r>
          </w:p>
        </w:tc>
        <w:tc>
          <w:tcPr>
            <w:tcW w:w="1559" w:type="dxa"/>
          </w:tcPr>
          <w:p w:rsidR="00E029B0" w:rsidRPr="00087D08" w:rsidRDefault="00BA3825" w:rsidP="00087D08">
            <w:pPr>
              <w:spacing w:line="276" w:lineRule="auto"/>
              <w:jc w:val="both"/>
              <w:rPr>
                <w:rFonts w:cs="Times New Roman"/>
              </w:rPr>
            </w:pPr>
            <w:r>
              <w:rPr>
                <w:rFonts w:cs="Times New Roman"/>
              </w:rPr>
              <w:t>4</w:t>
            </w:r>
            <w:r w:rsidR="00C06E9E" w:rsidRPr="00087D08">
              <w:rPr>
                <w:rFonts w:cs="Times New Roman"/>
              </w:rPr>
              <w:t>0%</w:t>
            </w:r>
          </w:p>
        </w:tc>
      </w:tr>
    </w:tbl>
    <w:p w:rsidR="00E029B0" w:rsidRPr="00087D08" w:rsidRDefault="00C06E9E" w:rsidP="00087D08">
      <w:pPr>
        <w:spacing w:line="276" w:lineRule="auto"/>
        <w:jc w:val="both"/>
        <w:rPr>
          <w:rFonts w:cs="Times New Roman"/>
        </w:rPr>
      </w:pPr>
      <w:r w:rsidRPr="00087D08">
        <w:rPr>
          <w:rFonts w:cs="Times New Roman"/>
        </w:rPr>
        <w:t>Najkorzystniejsza oferta w odniesieniu do tych kryteriów może uzyskać maksimum 100 pkt.</w:t>
      </w:r>
    </w:p>
    <w:p w:rsidR="00E029B0" w:rsidRPr="00087D08" w:rsidRDefault="00C06E9E" w:rsidP="00087D08">
      <w:pPr>
        <w:spacing w:line="276" w:lineRule="auto"/>
        <w:jc w:val="both"/>
        <w:rPr>
          <w:rFonts w:cs="Times New Roman"/>
        </w:rPr>
      </w:pPr>
      <w:r w:rsidRPr="00087D08">
        <w:rPr>
          <w:rFonts w:cs="Times New Roman"/>
          <w:b/>
        </w:rPr>
        <w:t>2</w:t>
      </w:r>
      <w:r w:rsidR="00120642">
        <w:rPr>
          <w:rFonts w:cs="Times New Roman"/>
          <w:b/>
        </w:rPr>
        <w:t>1</w:t>
      </w:r>
      <w:r w:rsidRPr="00087D08">
        <w:rPr>
          <w:rFonts w:cs="Times New Roman"/>
          <w:b/>
        </w:rPr>
        <w:t>.7</w:t>
      </w:r>
      <w:r w:rsidRPr="00087D08">
        <w:rPr>
          <w:rFonts w:cs="Times New Roman"/>
        </w:rPr>
        <w:t xml:space="preserve"> Punkty przyznawane za kryteria będą liczone wg następujących wzorów:</w:t>
      </w:r>
    </w:p>
    <w:tbl>
      <w:tblPr>
        <w:tblW w:w="9935" w:type="dxa"/>
        <w:tblInd w:w="-148" w:type="dxa"/>
        <w:tblLayout w:type="fixed"/>
        <w:tblCellMar>
          <w:left w:w="0" w:type="dxa"/>
          <w:right w:w="0" w:type="dxa"/>
        </w:tblCellMar>
        <w:tblLook w:val="04A0" w:firstRow="1" w:lastRow="0" w:firstColumn="1" w:lastColumn="0" w:noHBand="0" w:noVBand="1"/>
      </w:tblPr>
      <w:tblGrid>
        <w:gridCol w:w="709"/>
        <w:gridCol w:w="5529"/>
        <w:gridCol w:w="1983"/>
        <w:gridCol w:w="1714"/>
      </w:tblGrid>
      <w:tr w:rsidR="00C06E9E" w:rsidRPr="00087D08" w:rsidTr="00B20FF7">
        <w:trPr>
          <w:trHeight w:hRule="exact" w:val="1406"/>
        </w:trPr>
        <w:tc>
          <w:tcPr>
            <w:tcW w:w="709" w:type="dxa"/>
            <w:tcBorders>
              <w:top w:val="single" w:sz="5" w:space="0" w:color="000000"/>
              <w:left w:val="single" w:sz="5" w:space="0" w:color="000000"/>
              <w:bottom w:val="single" w:sz="5" w:space="0" w:color="000000"/>
              <w:right w:val="single" w:sz="5" w:space="0" w:color="000000"/>
            </w:tcBorders>
            <w:vAlign w:val="center"/>
          </w:tcPr>
          <w:p w:rsidR="00C06E9E" w:rsidRPr="00087D08" w:rsidRDefault="00C06E9E" w:rsidP="009F12BB">
            <w:pPr>
              <w:pStyle w:val="Bezodstpw"/>
              <w:jc w:val="center"/>
            </w:pPr>
            <w:r w:rsidRPr="00087D08">
              <w:t>l.p.</w:t>
            </w:r>
          </w:p>
        </w:tc>
        <w:tc>
          <w:tcPr>
            <w:tcW w:w="5529" w:type="dxa"/>
            <w:tcBorders>
              <w:top w:val="single" w:sz="5" w:space="0" w:color="000000"/>
              <w:left w:val="single" w:sz="5" w:space="0" w:color="000000"/>
              <w:bottom w:val="single" w:sz="5" w:space="0" w:color="000000"/>
              <w:right w:val="single" w:sz="5" w:space="0" w:color="000000"/>
            </w:tcBorders>
            <w:vAlign w:val="center"/>
          </w:tcPr>
          <w:p w:rsidR="00C06E9E" w:rsidRPr="00087D08" w:rsidRDefault="00C06E9E" w:rsidP="001E79B1">
            <w:pPr>
              <w:pStyle w:val="Bezodstpw"/>
              <w:jc w:val="center"/>
            </w:pPr>
            <w:r w:rsidRPr="00087D08">
              <w:t>Kryterium</w:t>
            </w:r>
          </w:p>
        </w:tc>
        <w:tc>
          <w:tcPr>
            <w:tcW w:w="1983" w:type="dxa"/>
            <w:tcBorders>
              <w:top w:val="single" w:sz="5" w:space="0" w:color="000000"/>
              <w:left w:val="single" w:sz="5" w:space="0" w:color="000000"/>
              <w:bottom w:val="single" w:sz="5" w:space="0" w:color="000000"/>
              <w:right w:val="single" w:sz="5" w:space="0" w:color="000000"/>
            </w:tcBorders>
            <w:vAlign w:val="center"/>
          </w:tcPr>
          <w:p w:rsidR="00C06E9E" w:rsidRPr="00087D08" w:rsidRDefault="00C06E9E" w:rsidP="001E79B1">
            <w:pPr>
              <w:pStyle w:val="Bezodstpw"/>
              <w:jc w:val="center"/>
            </w:pPr>
            <w:r w:rsidRPr="00087D08">
              <w:t>Znaczenie  procentowe kryterium</w:t>
            </w:r>
          </w:p>
        </w:tc>
        <w:tc>
          <w:tcPr>
            <w:tcW w:w="1714" w:type="dxa"/>
            <w:tcBorders>
              <w:top w:val="single" w:sz="5" w:space="0" w:color="000000"/>
              <w:left w:val="single" w:sz="5" w:space="0" w:color="000000"/>
              <w:bottom w:val="single" w:sz="5" w:space="0" w:color="000000"/>
              <w:right w:val="single" w:sz="5" w:space="0" w:color="000000"/>
            </w:tcBorders>
            <w:vAlign w:val="center"/>
          </w:tcPr>
          <w:p w:rsidR="00C06E9E" w:rsidRPr="00087D08" w:rsidRDefault="00C06E9E" w:rsidP="001E79B1">
            <w:pPr>
              <w:pStyle w:val="Bezodstpw"/>
              <w:jc w:val="center"/>
            </w:pPr>
            <w:r w:rsidRPr="00087D08">
              <w:t xml:space="preserve">Maksymalna ilość </w:t>
            </w:r>
            <w:r w:rsidR="00B20FF7" w:rsidRPr="00087D08">
              <w:t>punktów, jakie</w:t>
            </w:r>
            <w:r w:rsidRPr="00087D08">
              <w:rPr>
                <w:spacing w:val="-13"/>
              </w:rPr>
              <w:t xml:space="preserve"> może </w:t>
            </w:r>
            <w:r w:rsidRPr="00087D08">
              <w:t>otrzymać oferta za dane kryterium</w:t>
            </w:r>
          </w:p>
        </w:tc>
      </w:tr>
      <w:tr w:rsidR="00C06E9E" w:rsidRPr="00087D08" w:rsidTr="009F12BB">
        <w:trPr>
          <w:trHeight w:hRule="exact" w:val="831"/>
        </w:trPr>
        <w:tc>
          <w:tcPr>
            <w:tcW w:w="709" w:type="dxa"/>
            <w:tcBorders>
              <w:top w:val="single" w:sz="5" w:space="0" w:color="000000"/>
              <w:left w:val="single" w:sz="5" w:space="0" w:color="000000"/>
              <w:bottom w:val="single" w:sz="5" w:space="0" w:color="000000"/>
              <w:right w:val="single" w:sz="5" w:space="0" w:color="000000"/>
            </w:tcBorders>
            <w:vAlign w:val="center"/>
          </w:tcPr>
          <w:p w:rsidR="00C06E9E" w:rsidRPr="00087D08" w:rsidRDefault="00C06E9E" w:rsidP="001E79B1">
            <w:pPr>
              <w:pStyle w:val="Bezodstpw"/>
              <w:jc w:val="center"/>
              <w:rPr>
                <w:w w:val="170"/>
              </w:rPr>
            </w:pPr>
            <w:r w:rsidRPr="00087D08">
              <w:rPr>
                <w:w w:val="170"/>
              </w:rPr>
              <w:t>1</w:t>
            </w:r>
          </w:p>
        </w:tc>
        <w:tc>
          <w:tcPr>
            <w:tcW w:w="5529" w:type="dxa"/>
            <w:tcBorders>
              <w:top w:val="single" w:sz="5" w:space="0" w:color="000000"/>
              <w:left w:val="single" w:sz="5" w:space="0" w:color="000000"/>
              <w:bottom w:val="single" w:sz="5" w:space="0" w:color="000000"/>
              <w:right w:val="single" w:sz="5" w:space="0" w:color="000000"/>
            </w:tcBorders>
            <w:vAlign w:val="center"/>
          </w:tcPr>
          <w:p w:rsidR="00C06E9E" w:rsidRPr="009F12BB" w:rsidRDefault="00C06E9E" w:rsidP="009F12BB">
            <w:pPr>
              <w:pStyle w:val="Bezodstpw"/>
            </w:pPr>
            <w:r w:rsidRPr="00087D08">
              <w:t>Cena brutto</w:t>
            </w:r>
          </w:p>
        </w:tc>
        <w:tc>
          <w:tcPr>
            <w:tcW w:w="1983" w:type="dxa"/>
            <w:tcBorders>
              <w:top w:val="single" w:sz="5" w:space="0" w:color="000000"/>
              <w:left w:val="single" w:sz="5" w:space="0" w:color="000000"/>
              <w:bottom w:val="single" w:sz="5" w:space="0" w:color="000000"/>
              <w:right w:val="single" w:sz="5" w:space="0" w:color="000000"/>
            </w:tcBorders>
            <w:vAlign w:val="center"/>
          </w:tcPr>
          <w:p w:rsidR="00C06E9E" w:rsidRPr="00087D08" w:rsidRDefault="00C06E9E" w:rsidP="001E79B1">
            <w:pPr>
              <w:pStyle w:val="Bezodstpw"/>
              <w:jc w:val="center"/>
            </w:pPr>
            <w:r w:rsidRPr="00087D08">
              <w:t>60 %</w:t>
            </w:r>
          </w:p>
        </w:tc>
        <w:tc>
          <w:tcPr>
            <w:tcW w:w="1714" w:type="dxa"/>
            <w:tcBorders>
              <w:top w:val="single" w:sz="5" w:space="0" w:color="000000"/>
              <w:left w:val="single" w:sz="5" w:space="0" w:color="000000"/>
              <w:bottom w:val="single" w:sz="5" w:space="0" w:color="000000"/>
              <w:right w:val="single" w:sz="5" w:space="0" w:color="000000"/>
            </w:tcBorders>
            <w:vAlign w:val="center"/>
          </w:tcPr>
          <w:p w:rsidR="00C06E9E" w:rsidRPr="00087D08" w:rsidRDefault="00C06E9E" w:rsidP="001E79B1">
            <w:pPr>
              <w:pStyle w:val="Bezodstpw"/>
              <w:jc w:val="center"/>
            </w:pPr>
            <w:r w:rsidRPr="00087D08">
              <w:t>60 pkt</w:t>
            </w:r>
          </w:p>
        </w:tc>
      </w:tr>
      <w:tr w:rsidR="00C06E9E" w:rsidRPr="00087D08" w:rsidTr="009F12BB">
        <w:trPr>
          <w:trHeight w:hRule="exact" w:val="702"/>
        </w:trPr>
        <w:tc>
          <w:tcPr>
            <w:tcW w:w="709" w:type="dxa"/>
            <w:tcBorders>
              <w:top w:val="single" w:sz="5" w:space="0" w:color="000000"/>
              <w:left w:val="single" w:sz="5" w:space="0" w:color="000000"/>
              <w:bottom w:val="single" w:sz="5" w:space="0" w:color="000000"/>
              <w:right w:val="single" w:sz="5" w:space="0" w:color="000000"/>
            </w:tcBorders>
            <w:vAlign w:val="center"/>
          </w:tcPr>
          <w:p w:rsidR="00C06E9E" w:rsidRPr="009F12BB" w:rsidRDefault="00C06E9E" w:rsidP="001E79B1">
            <w:pPr>
              <w:pStyle w:val="Bezodstpw"/>
              <w:jc w:val="center"/>
              <w:rPr>
                <w:b/>
              </w:rPr>
            </w:pPr>
            <w:r w:rsidRPr="009F12BB">
              <w:rPr>
                <w:b/>
              </w:rPr>
              <w:t>2</w:t>
            </w:r>
          </w:p>
        </w:tc>
        <w:tc>
          <w:tcPr>
            <w:tcW w:w="5529" w:type="dxa"/>
            <w:tcBorders>
              <w:top w:val="single" w:sz="5" w:space="0" w:color="000000"/>
              <w:left w:val="single" w:sz="5" w:space="0" w:color="000000"/>
              <w:bottom w:val="single" w:sz="5" w:space="0" w:color="000000"/>
              <w:right w:val="single" w:sz="5" w:space="0" w:color="000000"/>
            </w:tcBorders>
          </w:tcPr>
          <w:p w:rsidR="00B20FF7" w:rsidRDefault="00B20FF7" w:rsidP="001E79B1">
            <w:pPr>
              <w:pStyle w:val="Bezodstpw"/>
            </w:pPr>
          </w:p>
          <w:p w:rsidR="009F12BB" w:rsidRPr="00087D08" w:rsidRDefault="00DF2BBD" w:rsidP="001E79B1">
            <w:pPr>
              <w:pStyle w:val="Bezodstpw"/>
            </w:pPr>
            <w:r>
              <w:t>Doświadczenie zawodowe</w:t>
            </w:r>
          </w:p>
        </w:tc>
        <w:tc>
          <w:tcPr>
            <w:tcW w:w="1983" w:type="dxa"/>
            <w:tcBorders>
              <w:top w:val="single" w:sz="5" w:space="0" w:color="000000"/>
              <w:left w:val="single" w:sz="5" w:space="0" w:color="000000"/>
              <w:bottom w:val="single" w:sz="5" w:space="0" w:color="000000"/>
              <w:right w:val="single" w:sz="5" w:space="0" w:color="000000"/>
            </w:tcBorders>
            <w:vAlign w:val="center"/>
          </w:tcPr>
          <w:p w:rsidR="00C06E9E" w:rsidRPr="00087D08" w:rsidRDefault="00BA3825" w:rsidP="001E79B1">
            <w:pPr>
              <w:pStyle w:val="Bezodstpw"/>
              <w:jc w:val="center"/>
            </w:pPr>
            <w:r>
              <w:t>4</w:t>
            </w:r>
            <w:r w:rsidR="00C06E9E" w:rsidRPr="00087D08">
              <w:t>0%</w:t>
            </w:r>
          </w:p>
        </w:tc>
        <w:tc>
          <w:tcPr>
            <w:tcW w:w="1714" w:type="dxa"/>
            <w:tcBorders>
              <w:top w:val="single" w:sz="5" w:space="0" w:color="000000"/>
              <w:left w:val="single" w:sz="5" w:space="0" w:color="000000"/>
              <w:bottom w:val="single" w:sz="5" w:space="0" w:color="000000"/>
              <w:right w:val="single" w:sz="5" w:space="0" w:color="000000"/>
            </w:tcBorders>
            <w:vAlign w:val="center"/>
          </w:tcPr>
          <w:p w:rsidR="00C06E9E" w:rsidRPr="00087D08" w:rsidRDefault="00BA3825" w:rsidP="001E79B1">
            <w:pPr>
              <w:pStyle w:val="Bezodstpw"/>
              <w:jc w:val="center"/>
            </w:pPr>
            <w:r>
              <w:t>4</w:t>
            </w:r>
            <w:r w:rsidR="00C06E9E" w:rsidRPr="00087D08">
              <w:t>0 pkt</w:t>
            </w:r>
          </w:p>
        </w:tc>
      </w:tr>
    </w:tbl>
    <w:p w:rsidR="00B37FE4" w:rsidRDefault="00B37FE4" w:rsidP="00087D08">
      <w:pPr>
        <w:spacing w:line="276" w:lineRule="auto"/>
        <w:jc w:val="both"/>
        <w:rPr>
          <w:rFonts w:cs="Times New Roman"/>
        </w:rPr>
      </w:pPr>
    </w:p>
    <w:p w:rsidR="00B25FD9" w:rsidRPr="00365FBF" w:rsidRDefault="009F12BB" w:rsidP="00087D08">
      <w:pPr>
        <w:spacing w:line="276" w:lineRule="auto"/>
        <w:jc w:val="both"/>
        <w:rPr>
          <w:rFonts w:cs="Times New Roman"/>
        </w:rPr>
      </w:pPr>
      <w:r w:rsidRPr="00365FBF">
        <w:rPr>
          <w:rFonts w:cs="Times New Roman"/>
          <w:b/>
        </w:rPr>
        <w:t>A.</w:t>
      </w:r>
      <w:r w:rsidRPr="00365FBF">
        <w:rPr>
          <w:rFonts w:cs="Times New Roman"/>
        </w:rPr>
        <w:t xml:space="preserve"> Kryterium „cena” w PLN</w:t>
      </w:r>
    </w:p>
    <w:p w:rsidR="00B25FD9" w:rsidRPr="00365FBF" w:rsidRDefault="00BE024E" w:rsidP="00087D08">
      <w:pPr>
        <w:spacing w:line="276" w:lineRule="auto"/>
        <w:jc w:val="both"/>
        <w:rPr>
          <w:rFonts w:cs="Times New Roman"/>
        </w:rPr>
      </w:pPr>
      <w:r w:rsidRPr="00365FBF">
        <w:rPr>
          <w:rFonts w:cs="Times New Roman"/>
        </w:rPr>
        <w:t xml:space="preserve">a) </w:t>
      </w:r>
      <w:r w:rsidR="001F6FEC" w:rsidRPr="00365FBF">
        <w:rPr>
          <w:rFonts w:cs="Times New Roman"/>
        </w:rPr>
        <w:t>znaczenie kryterium – 60%</w:t>
      </w:r>
    </w:p>
    <w:p w:rsidR="009F12BB" w:rsidRPr="00365FBF" w:rsidRDefault="009F12BB" w:rsidP="00087D08">
      <w:pPr>
        <w:spacing w:line="276" w:lineRule="auto"/>
        <w:jc w:val="both"/>
        <w:rPr>
          <w:rFonts w:cs="Times New Roman"/>
        </w:rPr>
      </w:pPr>
      <w:r w:rsidRPr="00365FBF">
        <w:rPr>
          <w:rFonts w:cs="Times New Roman"/>
        </w:rPr>
        <w:t>b) opis sposobu oceny ofert dla kryterium „ceny”</w:t>
      </w:r>
    </w:p>
    <w:p w:rsidR="001F6FEC" w:rsidRPr="00365FBF" w:rsidRDefault="001F6FEC" w:rsidP="00087D08">
      <w:pPr>
        <w:spacing w:line="276" w:lineRule="auto"/>
        <w:jc w:val="both"/>
        <w:rPr>
          <w:rFonts w:cs="Times New Roman"/>
        </w:rPr>
      </w:pPr>
      <w:r w:rsidRPr="00365FBF">
        <w:rPr>
          <w:rFonts w:cs="Times New Roman"/>
        </w:rPr>
        <w:t>LC = (C/Cmin) x 60%</w:t>
      </w:r>
    </w:p>
    <w:p w:rsidR="001F6FEC" w:rsidRPr="00365FBF" w:rsidRDefault="001F6FEC" w:rsidP="00087D08">
      <w:pPr>
        <w:spacing w:line="276" w:lineRule="auto"/>
        <w:jc w:val="both"/>
        <w:rPr>
          <w:rFonts w:cs="Times New Roman"/>
        </w:rPr>
      </w:pPr>
      <w:r w:rsidRPr="00365FBF">
        <w:rPr>
          <w:rFonts w:cs="Times New Roman"/>
        </w:rPr>
        <w:t>Gdzie:</w:t>
      </w:r>
    </w:p>
    <w:p w:rsidR="001F6FEC" w:rsidRPr="00365FBF" w:rsidRDefault="001F6FEC" w:rsidP="00087D08">
      <w:pPr>
        <w:spacing w:line="276" w:lineRule="auto"/>
        <w:jc w:val="both"/>
        <w:rPr>
          <w:rFonts w:cs="Times New Roman"/>
        </w:rPr>
      </w:pPr>
      <w:r w:rsidRPr="00365FBF">
        <w:rPr>
          <w:rFonts w:cs="Times New Roman"/>
        </w:rPr>
        <w:t>LC – liczba uzyskanych punktów dla kryterium „Cena” ocenianej oferty</w:t>
      </w:r>
    </w:p>
    <w:p w:rsidR="001F6FEC" w:rsidRPr="00365FBF" w:rsidRDefault="001F6FEC" w:rsidP="00087D08">
      <w:pPr>
        <w:spacing w:line="276" w:lineRule="auto"/>
        <w:jc w:val="both"/>
        <w:rPr>
          <w:rFonts w:cs="Times New Roman"/>
        </w:rPr>
      </w:pPr>
      <w:r w:rsidRPr="00365FBF">
        <w:rPr>
          <w:rFonts w:cs="Times New Roman"/>
        </w:rPr>
        <w:lastRenderedPageBreak/>
        <w:t>C – cena w ofercie ocenianej</w:t>
      </w:r>
    </w:p>
    <w:p w:rsidR="001F6FEC" w:rsidRPr="00365FBF" w:rsidRDefault="001F6FEC" w:rsidP="00087D08">
      <w:pPr>
        <w:spacing w:line="276" w:lineRule="auto"/>
        <w:jc w:val="both"/>
        <w:rPr>
          <w:rFonts w:cs="Times New Roman"/>
        </w:rPr>
      </w:pPr>
      <w:r w:rsidRPr="00365FBF">
        <w:rPr>
          <w:rFonts w:cs="Times New Roman"/>
        </w:rPr>
        <w:t>Cmin – najniższa cena spośród ofert złożonych w postępowaniu</w:t>
      </w:r>
    </w:p>
    <w:p w:rsidR="009F12BB" w:rsidRPr="00365FBF" w:rsidRDefault="00125F32" w:rsidP="00087D08">
      <w:pPr>
        <w:spacing w:line="276" w:lineRule="auto"/>
        <w:jc w:val="both"/>
        <w:rPr>
          <w:rFonts w:cs="Times New Roman"/>
        </w:rPr>
      </w:pPr>
      <w:r w:rsidRPr="00365FBF">
        <w:rPr>
          <w:rFonts w:cs="Times New Roman"/>
        </w:rPr>
        <w:t xml:space="preserve">Oferty w tym kryterium będą oceniane według ilorazu: </w:t>
      </w:r>
      <w:r w:rsidR="001F6FEC" w:rsidRPr="00365FBF">
        <w:rPr>
          <w:rFonts w:cs="Times New Roman"/>
        </w:rPr>
        <w:t xml:space="preserve">cena oferty z najniższą ceną </w:t>
      </w:r>
      <w:r w:rsidRPr="00365FBF">
        <w:rPr>
          <w:rFonts w:cs="Times New Roman"/>
        </w:rPr>
        <w:t xml:space="preserve">/ </w:t>
      </w:r>
      <w:r w:rsidR="001F6FEC" w:rsidRPr="00365FBF">
        <w:rPr>
          <w:rFonts w:cs="Times New Roman"/>
        </w:rPr>
        <w:t xml:space="preserve">cena badanej oferty </w:t>
      </w:r>
      <w:r w:rsidRPr="00365FBF">
        <w:rPr>
          <w:rFonts w:cs="Times New Roman"/>
        </w:rPr>
        <w:t>x</w:t>
      </w:r>
      <w:r w:rsidR="001F6FEC" w:rsidRPr="00365FBF">
        <w:rPr>
          <w:rFonts w:cs="Times New Roman"/>
        </w:rPr>
        <w:t>60</w:t>
      </w:r>
      <w:r w:rsidRPr="00365FBF">
        <w:rPr>
          <w:rFonts w:cs="Times New Roman"/>
        </w:rPr>
        <w:t>%</w:t>
      </w:r>
    </w:p>
    <w:p w:rsidR="009F12BB" w:rsidRPr="00365FBF" w:rsidRDefault="009F12BB" w:rsidP="00087D08">
      <w:pPr>
        <w:spacing w:line="276" w:lineRule="auto"/>
        <w:jc w:val="both"/>
        <w:rPr>
          <w:rFonts w:cs="Times New Roman"/>
        </w:rPr>
      </w:pPr>
      <w:r w:rsidRPr="00365FBF">
        <w:rPr>
          <w:rFonts w:cs="Times New Roman"/>
        </w:rPr>
        <w:t>B. Kryterium „</w:t>
      </w:r>
      <w:r w:rsidR="00DF2BBD" w:rsidRPr="00DF2BBD">
        <w:rPr>
          <w:rFonts w:cs="Times New Roman"/>
        </w:rPr>
        <w:t>Doświadczenie zawodowe</w:t>
      </w:r>
      <w:r w:rsidRPr="00365FBF">
        <w:rPr>
          <w:rFonts w:cs="Times New Roman"/>
        </w:rPr>
        <w:t>”:</w:t>
      </w:r>
    </w:p>
    <w:p w:rsidR="009F12BB" w:rsidRPr="00365FBF" w:rsidRDefault="00BE024E" w:rsidP="00087D08">
      <w:pPr>
        <w:spacing w:line="276" w:lineRule="auto"/>
        <w:jc w:val="both"/>
        <w:rPr>
          <w:rFonts w:cs="Times New Roman"/>
        </w:rPr>
      </w:pPr>
      <w:r w:rsidRPr="00365FBF">
        <w:rPr>
          <w:rFonts w:cs="Times New Roman"/>
        </w:rPr>
        <w:t>a</w:t>
      </w:r>
      <w:r w:rsidR="001F6FEC" w:rsidRPr="00365FBF">
        <w:rPr>
          <w:rFonts w:cs="Times New Roman"/>
        </w:rPr>
        <w:t>) znaczenie kryterium – 40%</w:t>
      </w:r>
    </w:p>
    <w:p w:rsidR="009F12BB" w:rsidRPr="00365FBF" w:rsidRDefault="009F12BB" w:rsidP="00087D08">
      <w:pPr>
        <w:spacing w:line="276" w:lineRule="auto"/>
        <w:jc w:val="both"/>
        <w:rPr>
          <w:rFonts w:cs="Times New Roman"/>
        </w:rPr>
      </w:pPr>
      <w:r w:rsidRPr="00365FBF">
        <w:rPr>
          <w:rFonts w:cs="Times New Roman"/>
        </w:rPr>
        <w:t>b)opis sposobu oceny ofert dla kryterium</w:t>
      </w:r>
      <w:r w:rsidRPr="00365FBF">
        <w:t xml:space="preserve"> „</w:t>
      </w:r>
      <w:r w:rsidR="00B20FF7" w:rsidRPr="00DF2BBD">
        <w:rPr>
          <w:rFonts w:cs="Times New Roman"/>
        </w:rPr>
        <w:t>Doświadczenie zawodowe</w:t>
      </w:r>
      <w:r w:rsidRPr="00365FBF">
        <w:rPr>
          <w:rFonts w:cs="Times New Roman"/>
        </w:rPr>
        <w:t>”</w:t>
      </w:r>
    </w:p>
    <w:p w:rsidR="00B20FF7" w:rsidRPr="00B20FF7" w:rsidRDefault="00B20FF7" w:rsidP="00B20FF7">
      <w:pPr>
        <w:pStyle w:val="Akapitzlist"/>
        <w:numPr>
          <w:ilvl w:val="0"/>
          <w:numId w:val="6"/>
        </w:numPr>
        <w:spacing w:line="276" w:lineRule="auto"/>
        <w:jc w:val="both"/>
        <w:rPr>
          <w:rFonts w:cs="Times New Roman"/>
        </w:rPr>
      </w:pPr>
      <w:r w:rsidRPr="00B20FF7">
        <w:rPr>
          <w:rFonts w:cs="Times New Roman"/>
        </w:rPr>
        <w:t>Wymagania minimalne: Wykonawca zobowiązany jest do wykazania, że w okresie ostatnich trzech lat, a jeżeli okres działalności jest krótszy – w tym okresie, wykonał albo wykonuje usługę gastronomiczną na podstawie jednej lub wielu umó</w:t>
      </w:r>
      <w:r w:rsidR="00243F96">
        <w:rPr>
          <w:rFonts w:cs="Times New Roman"/>
        </w:rPr>
        <w:t xml:space="preserve">w trwającą minimum przez okres 12 </w:t>
      </w:r>
      <w:r w:rsidRPr="00B20FF7">
        <w:rPr>
          <w:rFonts w:cs="Times New Roman"/>
        </w:rPr>
        <w:t xml:space="preserve"> miesięcy, polegającą na dostarc</w:t>
      </w:r>
      <w:r w:rsidR="0095747B">
        <w:rPr>
          <w:rFonts w:cs="Times New Roman"/>
        </w:rPr>
        <w:t>zaniu posiłków, dla co najmniej 30</w:t>
      </w:r>
      <w:r w:rsidRPr="00B20FF7">
        <w:rPr>
          <w:rFonts w:cs="Times New Roman"/>
        </w:rPr>
        <w:t xml:space="preserve"> osób dziennie, średnio 5 razy w tygodniu       </w:t>
      </w:r>
    </w:p>
    <w:p w:rsidR="00B20FF7" w:rsidRPr="00B20FF7" w:rsidRDefault="00B20FF7" w:rsidP="00B20FF7">
      <w:pPr>
        <w:pStyle w:val="Akapitzlist"/>
        <w:numPr>
          <w:ilvl w:val="0"/>
          <w:numId w:val="6"/>
        </w:numPr>
        <w:spacing w:line="276" w:lineRule="auto"/>
        <w:jc w:val="both"/>
        <w:rPr>
          <w:rFonts w:cs="Times New Roman"/>
        </w:rPr>
      </w:pPr>
      <w:r w:rsidRPr="00B20FF7">
        <w:rPr>
          <w:rFonts w:cs="Times New Roman"/>
        </w:rPr>
        <w:t>W</w:t>
      </w:r>
      <w:r w:rsidR="009576D7">
        <w:rPr>
          <w:rFonts w:cs="Times New Roman"/>
        </w:rPr>
        <w:t xml:space="preserve"> </w:t>
      </w:r>
      <w:r w:rsidRPr="00B20FF7">
        <w:rPr>
          <w:rFonts w:cs="Times New Roman"/>
        </w:rPr>
        <w:t>kryterium doświadczenie</w:t>
      </w:r>
      <w:r w:rsidR="009576D7">
        <w:rPr>
          <w:rFonts w:cs="Times New Roman"/>
        </w:rPr>
        <w:t xml:space="preserve"> </w:t>
      </w:r>
      <w:r w:rsidRPr="00B20FF7">
        <w:rPr>
          <w:rFonts w:cs="Times New Roman"/>
        </w:rPr>
        <w:t>zawodowe Zamawiający będzie przyzn</w:t>
      </w:r>
      <w:r w:rsidR="0095747B">
        <w:rPr>
          <w:rFonts w:cs="Times New Roman"/>
        </w:rPr>
        <w:t>awał punkty za każde dodatkowe 10</w:t>
      </w:r>
      <w:r w:rsidRPr="00B20FF7">
        <w:rPr>
          <w:rFonts w:cs="Times New Roman"/>
        </w:rPr>
        <w:t xml:space="preserve"> osób, którym Wykonawca dostarczał lub dostarcza posiłki ponad </w:t>
      </w:r>
      <w:r w:rsidR="009576D7">
        <w:rPr>
          <w:rFonts w:cs="Times New Roman"/>
        </w:rPr>
        <w:t>30</w:t>
      </w:r>
      <w:r w:rsidRPr="00B20FF7">
        <w:rPr>
          <w:rFonts w:cs="Times New Roman"/>
        </w:rPr>
        <w:t xml:space="preserve"> osób warunkujących udział w </w:t>
      </w:r>
      <w:r w:rsidR="009576D7" w:rsidRPr="00B20FF7">
        <w:rPr>
          <w:rFonts w:cs="Times New Roman"/>
        </w:rPr>
        <w:t>postępowaniu</w:t>
      </w:r>
      <w:r w:rsidRPr="00B20FF7">
        <w:rPr>
          <w:rFonts w:cs="Times New Roman"/>
        </w:rPr>
        <w:t xml:space="preserve">.  Jeżeli wykonawca wykaże, że zrealizował dla kolejnych </w:t>
      </w:r>
      <w:r w:rsidR="0095747B">
        <w:rPr>
          <w:rFonts w:cs="Times New Roman"/>
        </w:rPr>
        <w:t>40</w:t>
      </w:r>
      <w:r w:rsidRPr="00B20FF7">
        <w:rPr>
          <w:rFonts w:cs="Times New Roman"/>
        </w:rPr>
        <w:t xml:space="preserve"> osób zamawiający otrzyma maksymalna liczbę punktów w tym kryterium. </w:t>
      </w:r>
    </w:p>
    <w:p w:rsidR="00B20FF7" w:rsidRPr="00B20FF7" w:rsidRDefault="00B20FF7" w:rsidP="00B20FF7">
      <w:pPr>
        <w:pStyle w:val="Akapitzlist"/>
        <w:numPr>
          <w:ilvl w:val="0"/>
          <w:numId w:val="6"/>
        </w:numPr>
        <w:spacing w:line="276" w:lineRule="auto"/>
        <w:jc w:val="both"/>
        <w:rPr>
          <w:rFonts w:cs="Times New Roman"/>
        </w:rPr>
      </w:pPr>
      <w:r w:rsidRPr="00B20FF7">
        <w:rPr>
          <w:rFonts w:cs="Times New Roman"/>
        </w:rPr>
        <w:t>Podstawą oceny ofert w zakresie kryterium doświadczenie zawodowe będzie Wykaz</w:t>
      </w:r>
      <w:r w:rsidR="009576D7">
        <w:rPr>
          <w:rFonts w:cs="Times New Roman"/>
        </w:rPr>
        <w:t xml:space="preserve"> </w:t>
      </w:r>
      <w:r w:rsidRPr="00B20FF7">
        <w:rPr>
          <w:rFonts w:cs="Times New Roman"/>
        </w:rPr>
        <w:t xml:space="preserve">usług (zał. nr 6) wraz z załączonymi do wykazu dowodami należytego ich wykonania. Usługi wskazane w wykazie, dla których nie przedłożono dowodów ich należytego wykonania, nie będą podlegały ocenie. </w:t>
      </w:r>
    </w:p>
    <w:p w:rsidR="00B20FF7" w:rsidRDefault="00B20FF7" w:rsidP="00B20FF7">
      <w:pPr>
        <w:spacing w:line="276" w:lineRule="auto"/>
        <w:jc w:val="both"/>
        <w:rPr>
          <w:rFonts w:cs="Times New Roman"/>
        </w:rPr>
      </w:pPr>
      <w:r w:rsidRPr="00B20FF7">
        <w:rPr>
          <w:rFonts w:cs="Times New Roman"/>
        </w:rPr>
        <w:t>Punkty przydzielane b</w:t>
      </w:r>
      <w:r>
        <w:rPr>
          <w:rFonts w:cs="Times New Roman"/>
        </w:rPr>
        <w:t>ędą zgodnie z poniższą tabelą:</w:t>
      </w:r>
    </w:p>
    <w:tbl>
      <w:tblPr>
        <w:tblStyle w:val="Tabela-Siatka"/>
        <w:tblW w:w="0" w:type="auto"/>
        <w:tblLook w:val="04A0" w:firstRow="1" w:lastRow="0" w:firstColumn="1" w:lastColumn="0" w:noHBand="0" w:noVBand="1"/>
      </w:tblPr>
      <w:tblGrid>
        <w:gridCol w:w="4606"/>
        <w:gridCol w:w="4606"/>
      </w:tblGrid>
      <w:tr w:rsidR="00B20FF7" w:rsidTr="00B20FF7">
        <w:trPr>
          <w:trHeight w:val="288"/>
        </w:trPr>
        <w:tc>
          <w:tcPr>
            <w:tcW w:w="4606" w:type="dxa"/>
          </w:tcPr>
          <w:p w:rsidR="00B20FF7" w:rsidRDefault="00B20FF7" w:rsidP="00B20FF7">
            <w:pPr>
              <w:spacing w:line="276" w:lineRule="auto"/>
              <w:jc w:val="both"/>
              <w:rPr>
                <w:rFonts w:cs="Times New Roman"/>
              </w:rPr>
            </w:pPr>
            <w:r w:rsidRPr="00B20FF7">
              <w:rPr>
                <w:rFonts w:cs="Times New Roman"/>
              </w:rPr>
              <w:t xml:space="preserve">Ilość </w:t>
            </w:r>
            <w:r>
              <w:rPr>
                <w:rFonts w:cs="Times New Roman"/>
              </w:rPr>
              <w:t>osób:</w:t>
            </w:r>
          </w:p>
        </w:tc>
        <w:tc>
          <w:tcPr>
            <w:tcW w:w="4606" w:type="dxa"/>
          </w:tcPr>
          <w:p w:rsidR="00B20FF7" w:rsidRDefault="00B20FF7" w:rsidP="00B20FF7">
            <w:pPr>
              <w:spacing w:line="276" w:lineRule="auto"/>
              <w:jc w:val="both"/>
              <w:rPr>
                <w:rFonts w:cs="Times New Roman"/>
              </w:rPr>
            </w:pPr>
            <w:r w:rsidRPr="00B20FF7">
              <w:rPr>
                <w:rFonts w:cs="Times New Roman"/>
              </w:rPr>
              <w:t>Liczba punktów</w:t>
            </w:r>
            <w:r>
              <w:rPr>
                <w:rFonts w:cs="Times New Roman"/>
              </w:rPr>
              <w:t>:</w:t>
            </w:r>
          </w:p>
        </w:tc>
      </w:tr>
      <w:tr w:rsidR="00B20FF7" w:rsidTr="00B20FF7">
        <w:trPr>
          <w:trHeight w:val="281"/>
        </w:trPr>
        <w:tc>
          <w:tcPr>
            <w:tcW w:w="4606" w:type="dxa"/>
          </w:tcPr>
          <w:p w:rsidR="00B20FF7" w:rsidRDefault="004D6718" w:rsidP="00B20FF7">
            <w:pPr>
              <w:spacing w:line="276" w:lineRule="auto"/>
              <w:jc w:val="both"/>
              <w:rPr>
                <w:rFonts w:cs="Times New Roman"/>
              </w:rPr>
            </w:pPr>
            <w:r>
              <w:rPr>
                <w:rFonts w:cs="Times New Roman"/>
              </w:rPr>
              <w:t>30</w:t>
            </w:r>
          </w:p>
        </w:tc>
        <w:tc>
          <w:tcPr>
            <w:tcW w:w="4606" w:type="dxa"/>
          </w:tcPr>
          <w:p w:rsidR="00B20FF7" w:rsidRDefault="00B20FF7" w:rsidP="00B20FF7">
            <w:pPr>
              <w:spacing w:line="276" w:lineRule="auto"/>
              <w:jc w:val="both"/>
              <w:rPr>
                <w:rFonts w:cs="Times New Roman"/>
              </w:rPr>
            </w:pPr>
            <w:r w:rsidRPr="00B20FF7">
              <w:rPr>
                <w:rFonts w:cs="Times New Roman"/>
              </w:rPr>
              <w:t xml:space="preserve">0 pkt. </w:t>
            </w:r>
          </w:p>
        </w:tc>
      </w:tr>
      <w:tr w:rsidR="00B20FF7" w:rsidTr="00B20FF7">
        <w:tc>
          <w:tcPr>
            <w:tcW w:w="4606" w:type="dxa"/>
          </w:tcPr>
          <w:p w:rsidR="00B20FF7" w:rsidRDefault="004D6718" w:rsidP="00B20FF7">
            <w:pPr>
              <w:spacing w:line="276" w:lineRule="auto"/>
              <w:jc w:val="both"/>
              <w:rPr>
                <w:rFonts w:cs="Times New Roman"/>
              </w:rPr>
            </w:pPr>
            <w:r>
              <w:rPr>
                <w:rFonts w:cs="Times New Roman"/>
              </w:rPr>
              <w:t>40</w:t>
            </w:r>
          </w:p>
        </w:tc>
        <w:tc>
          <w:tcPr>
            <w:tcW w:w="4606" w:type="dxa"/>
          </w:tcPr>
          <w:p w:rsidR="00B20FF7" w:rsidRDefault="00B20FF7" w:rsidP="00B20FF7">
            <w:pPr>
              <w:spacing w:line="276" w:lineRule="auto"/>
              <w:jc w:val="both"/>
              <w:rPr>
                <w:rFonts w:cs="Times New Roman"/>
              </w:rPr>
            </w:pPr>
            <w:r w:rsidRPr="00B20FF7">
              <w:rPr>
                <w:rFonts w:cs="Times New Roman"/>
              </w:rPr>
              <w:t>10 pkt</w:t>
            </w:r>
          </w:p>
        </w:tc>
      </w:tr>
      <w:tr w:rsidR="00B20FF7" w:rsidTr="00B20FF7">
        <w:tc>
          <w:tcPr>
            <w:tcW w:w="4606" w:type="dxa"/>
          </w:tcPr>
          <w:p w:rsidR="00B20FF7" w:rsidRDefault="004D6718" w:rsidP="00B20FF7">
            <w:pPr>
              <w:spacing w:line="276" w:lineRule="auto"/>
              <w:jc w:val="both"/>
              <w:rPr>
                <w:rFonts w:cs="Times New Roman"/>
              </w:rPr>
            </w:pPr>
            <w:r>
              <w:rPr>
                <w:rFonts w:cs="Times New Roman"/>
              </w:rPr>
              <w:t>50</w:t>
            </w:r>
          </w:p>
        </w:tc>
        <w:tc>
          <w:tcPr>
            <w:tcW w:w="4606" w:type="dxa"/>
          </w:tcPr>
          <w:p w:rsidR="00B20FF7" w:rsidRDefault="00B20FF7" w:rsidP="00B20FF7">
            <w:pPr>
              <w:spacing w:line="276" w:lineRule="auto"/>
              <w:jc w:val="both"/>
              <w:rPr>
                <w:rFonts w:cs="Times New Roman"/>
              </w:rPr>
            </w:pPr>
            <w:r>
              <w:rPr>
                <w:rFonts w:cs="Times New Roman"/>
              </w:rPr>
              <w:t xml:space="preserve">20 pkt. </w:t>
            </w:r>
          </w:p>
        </w:tc>
      </w:tr>
      <w:tr w:rsidR="00B20FF7" w:rsidTr="00B20FF7">
        <w:tc>
          <w:tcPr>
            <w:tcW w:w="4606" w:type="dxa"/>
          </w:tcPr>
          <w:p w:rsidR="00B20FF7" w:rsidRDefault="004D6718" w:rsidP="00B20FF7">
            <w:pPr>
              <w:spacing w:line="276" w:lineRule="auto"/>
              <w:jc w:val="both"/>
              <w:rPr>
                <w:rFonts w:cs="Times New Roman"/>
              </w:rPr>
            </w:pPr>
            <w:r>
              <w:rPr>
                <w:rFonts w:cs="Times New Roman"/>
              </w:rPr>
              <w:t>60</w:t>
            </w:r>
          </w:p>
        </w:tc>
        <w:tc>
          <w:tcPr>
            <w:tcW w:w="4606" w:type="dxa"/>
          </w:tcPr>
          <w:p w:rsidR="00B20FF7" w:rsidRDefault="00B20FF7" w:rsidP="00B20FF7">
            <w:pPr>
              <w:spacing w:line="276" w:lineRule="auto"/>
              <w:jc w:val="both"/>
              <w:rPr>
                <w:rFonts w:cs="Times New Roman"/>
              </w:rPr>
            </w:pPr>
            <w:r w:rsidRPr="00B20FF7">
              <w:rPr>
                <w:rFonts w:cs="Times New Roman"/>
              </w:rPr>
              <w:t>30 pkt</w:t>
            </w:r>
          </w:p>
        </w:tc>
      </w:tr>
      <w:tr w:rsidR="00B20FF7" w:rsidTr="00B20FF7">
        <w:tc>
          <w:tcPr>
            <w:tcW w:w="4606" w:type="dxa"/>
          </w:tcPr>
          <w:p w:rsidR="00B20FF7" w:rsidRDefault="004D6718" w:rsidP="00B20FF7">
            <w:pPr>
              <w:spacing w:line="276" w:lineRule="auto"/>
              <w:jc w:val="both"/>
              <w:rPr>
                <w:rFonts w:cs="Times New Roman"/>
              </w:rPr>
            </w:pPr>
            <w:r>
              <w:rPr>
                <w:rFonts w:cs="Times New Roman"/>
              </w:rPr>
              <w:t>70</w:t>
            </w:r>
          </w:p>
        </w:tc>
        <w:tc>
          <w:tcPr>
            <w:tcW w:w="4606" w:type="dxa"/>
          </w:tcPr>
          <w:p w:rsidR="00B20FF7" w:rsidRDefault="00B20FF7" w:rsidP="00B20FF7">
            <w:pPr>
              <w:spacing w:line="276" w:lineRule="auto"/>
              <w:jc w:val="both"/>
              <w:rPr>
                <w:rFonts w:cs="Times New Roman"/>
              </w:rPr>
            </w:pPr>
            <w:r w:rsidRPr="00B20FF7">
              <w:rPr>
                <w:rFonts w:cs="Times New Roman"/>
              </w:rPr>
              <w:t>40 pkt.</w:t>
            </w:r>
          </w:p>
        </w:tc>
      </w:tr>
    </w:tbl>
    <w:p w:rsidR="00B20FF7" w:rsidRPr="00B20FF7" w:rsidRDefault="00B20FF7" w:rsidP="00B20FF7">
      <w:pPr>
        <w:spacing w:line="276" w:lineRule="auto"/>
        <w:jc w:val="both"/>
        <w:rPr>
          <w:rFonts w:cs="Times New Roman"/>
        </w:rPr>
      </w:pPr>
    </w:p>
    <w:p w:rsidR="00B20FF7" w:rsidRDefault="00B20FF7" w:rsidP="00B20FF7">
      <w:pPr>
        <w:spacing w:line="276" w:lineRule="auto"/>
        <w:jc w:val="both"/>
        <w:rPr>
          <w:rFonts w:cs="Times New Roman"/>
        </w:rPr>
      </w:pPr>
      <w:r w:rsidRPr="00B20FF7">
        <w:rPr>
          <w:rFonts w:cs="Times New Roman"/>
        </w:rPr>
        <w:t>D - liczba punktów przyznanych ofercie na pods</w:t>
      </w:r>
      <w:r>
        <w:rPr>
          <w:rFonts w:cs="Times New Roman"/>
        </w:rPr>
        <w:t xml:space="preserve">tawie doświadczenia zawodowego </w:t>
      </w:r>
      <w:r w:rsidRPr="00B20FF7">
        <w:rPr>
          <w:rFonts w:cs="Times New Roman"/>
        </w:rPr>
        <w:t>Zamawiający do oceny kryterium „doświadczenie za</w:t>
      </w:r>
      <w:r>
        <w:rPr>
          <w:rFonts w:cs="Times New Roman"/>
        </w:rPr>
        <w:t xml:space="preserve">wodowe” pobierze dane z oferty </w:t>
      </w:r>
      <w:r w:rsidRPr="00B20FF7">
        <w:rPr>
          <w:rFonts w:cs="Times New Roman"/>
        </w:rPr>
        <w:t xml:space="preserve">Wykonawcy. </w:t>
      </w:r>
    </w:p>
    <w:p w:rsidR="00B20FF7" w:rsidRPr="00B20FF7" w:rsidRDefault="00B20FF7" w:rsidP="00B20FF7">
      <w:pPr>
        <w:spacing w:line="276" w:lineRule="auto"/>
        <w:jc w:val="both"/>
        <w:rPr>
          <w:rFonts w:cs="Times New Roman"/>
        </w:rPr>
      </w:pPr>
      <w:r w:rsidRPr="00B20FF7">
        <w:rPr>
          <w:rFonts w:cs="Times New Roman"/>
        </w:rPr>
        <w:t xml:space="preserve">UWAGA: </w:t>
      </w:r>
    </w:p>
    <w:p w:rsidR="0079636D" w:rsidRDefault="00B20FF7" w:rsidP="00B20FF7">
      <w:pPr>
        <w:spacing w:line="276" w:lineRule="auto"/>
        <w:jc w:val="both"/>
        <w:rPr>
          <w:rFonts w:cs="Times New Roman"/>
        </w:rPr>
      </w:pPr>
      <w:r w:rsidRPr="00B20FF7">
        <w:rPr>
          <w:rFonts w:cs="Times New Roman"/>
        </w:rPr>
        <w:t>Jeśli Wykonawca nie zaoferuje żadnego doświadcze</w:t>
      </w:r>
      <w:r>
        <w:rPr>
          <w:rFonts w:cs="Times New Roman"/>
        </w:rPr>
        <w:t xml:space="preserve">nia zawodowego, oferta takiego </w:t>
      </w:r>
      <w:r w:rsidRPr="00B20FF7">
        <w:rPr>
          <w:rFonts w:cs="Times New Roman"/>
        </w:rPr>
        <w:t>Wykonawcy zostanie odrzucona, jako niezgodna z treścią SIWZ.</w:t>
      </w:r>
    </w:p>
    <w:p w:rsidR="000C540F" w:rsidRPr="00087D08" w:rsidRDefault="000C540F" w:rsidP="00087D08">
      <w:pPr>
        <w:spacing w:line="276" w:lineRule="auto"/>
        <w:jc w:val="both"/>
        <w:rPr>
          <w:rFonts w:cs="Times New Roman"/>
        </w:rPr>
      </w:pPr>
      <w:r w:rsidRPr="00087D08">
        <w:rPr>
          <w:rFonts w:cs="Times New Roman"/>
          <w:b/>
        </w:rPr>
        <w:t>2</w:t>
      </w:r>
      <w:r w:rsidR="00120642">
        <w:rPr>
          <w:rFonts w:cs="Times New Roman"/>
          <w:b/>
        </w:rPr>
        <w:t>1</w:t>
      </w:r>
      <w:r w:rsidRPr="00087D08">
        <w:rPr>
          <w:rFonts w:cs="Times New Roman"/>
          <w:b/>
        </w:rPr>
        <w:t>.8</w:t>
      </w:r>
      <w:r w:rsidRPr="00087D08">
        <w:rPr>
          <w:rFonts w:cs="Times New Roman"/>
        </w:rPr>
        <w:t xml:space="preserve"> Zamawiający w odniesieniu do </w:t>
      </w:r>
      <w:r w:rsidR="001951C7" w:rsidRPr="00087D08">
        <w:rPr>
          <w:rFonts w:cs="Times New Roman"/>
        </w:rPr>
        <w:t>wykonawcy, który</w:t>
      </w:r>
      <w:r w:rsidRPr="00087D08">
        <w:rPr>
          <w:rFonts w:cs="Times New Roman"/>
        </w:rPr>
        <w:t xml:space="preserve"> otrzymał największą ilość punktów wezwie w ustawowym terminie do złożenia dokumentów w zakresie nie podlegania wykluczeniu oraz spełnienia warunków udziału w postępowaniu. Potwierdzenie dokumentami wskazanych okoliczności będzie stanowić podstawę dokonania wyboru oferty tego wykonawcy.</w:t>
      </w:r>
    </w:p>
    <w:p w:rsidR="000C540F" w:rsidRPr="005D2B0F" w:rsidRDefault="000C540F" w:rsidP="00087D08">
      <w:pPr>
        <w:spacing w:line="276" w:lineRule="auto"/>
        <w:jc w:val="both"/>
        <w:rPr>
          <w:rFonts w:cs="Times New Roman"/>
          <w:b/>
        </w:rPr>
      </w:pPr>
      <w:r w:rsidRPr="005D2B0F">
        <w:rPr>
          <w:rFonts w:cs="Times New Roman"/>
          <w:b/>
        </w:rPr>
        <w:t>2</w:t>
      </w:r>
      <w:r w:rsidR="00120642">
        <w:rPr>
          <w:rFonts w:cs="Times New Roman"/>
          <w:b/>
        </w:rPr>
        <w:t>2</w:t>
      </w:r>
      <w:r w:rsidR="001E79B1" w:rsidRPr="005D2B0F">
        <w:rPr>
          <w:rFonts w:cs="Times New Roman"/>
          <w:b/>
        </w:rPr>
        <w:t>. I</w:t>
      </w:r>
      <w:r w:rsidRPr="005D2B0F">
        <w:rPr>
          <w:rFonts w:cs="Times New Roman"/>
          <w:b/>
        </w:rPr>
        <w:t xml:space="preserve">nformacja o formalnościach. jakie powinny zostać dopełnione po wyborze oferty w celu  zawarcia umowy w sprawie zamówienia publicznego. </w:t>
      </w:r>
    </w:p>
    <w:p w:rsidR="000C540F" w:rsidRPr="00087D08" w:rsidRDefault="000C540F" w:rsidP="00087D08">
      <w:pPr>
        <w:spacing w:line="276" w:lineRule="auto"/>
        <w:jc w:val="both"/>
        <w:rPr>
          <w:rFonts w:cs="Times New Roman"/>
        </w:rPr>
      </w:pPr>
      <w:r w:rsidRPr="00087D08">
        <w:rPr>
          <w:rFonts w:cs="Times New Roman"/>
          <w:b/>
        </w:rPr>
        <w:t>2</w:t>
      </w:r>
      <w:r w:rsidR="00120642">
        <w:rPr>
          <w:rFonts w:cs="Times New Roman"/>
          <w:b/>
        </w:rPr>
        <w:t>2</w:t>
      </w:r>
      <w:r w:rsidRPr="00087D08">
        <w:rPr>
          <w:rFonts w:cs="Times New Roman"/>
          <w:b/>
        </w:rPr>
        <w:t>.1</w:t>
      </w:r>
      <w:r w:rsidRPr="00087D08">
        <w:rPr>
          <w:rFonts w:cs="Times New Roman"/>
        </w:rPr>
        <w:t xml:space="preserve"> Wykonawca zobowiązany jest przedłożyć w celu zawarcia umowy:</w:t>
      </w:r>
    </w:p>
    <w:p w:rsidR="000C540F" w:rsidRPr="00087D08" w:rsidRDefault="000C540F" w:rsidP="00087D08">
      <w:pPr>
        <w:spacing w:line="276" w:lineRule="auto"/>
        <w:jc w:val="both"/>
        <w:rPr>
          <w:rFonts w:cs="Times New Roman"/>
        </w:rPr>
      </w:pPr>
      <w:r w:rsidRPr="00087D08">
        <w:rPr>
          <w:rFonts w:cs="Times New Roman"/>
          <w:b/>
        </w:rPr>
        <w:lastRenderedPageBreak/>
        <w:t>2</w:t>
      </w:r>
      <w:r w:rsidR="00120642">
        <w:rPr>
          <w:rFonts w:cs="Times New Roman"/>
          <w:b/>
        </w:rPr>
        <w:t>2</w:t>
      </w:r>
      <w:r w:rsidRPr="00087D08">
        <w:rPr>
          <w:rFonts w:cs="Times New Roman"/>
          <w:b/>
        </w:rPr>
        <w:t>.1.</w:t>
      </w:r>
      <w:r w:rsidR="00B20FF7">
        <w:rPr>
          <w:rFonts w:cs="Times New Roman"/>
          <w:b/>
        </w:rPr>
        <w:t>1</w:t>
      </w:r>
      <w:r w:rsidRPr="00087D08">
        <w:rPr>
          <w:rFonts w:cs="Times New Roman"/>
        </w:rPr>
        <w:t xml:space="preserve">. Listę pracowników własnych i podwykonawców wykonujących bezpośrednio </w:t>
      </w:r>
      <w:r w:rsidR="00B20FF7">
        <w:rPr>
          <w:rFonts w:cs="Times New Roman"/>
        </w:rPr>
        <w:t>przedmiot zamówienia</w:t>
      </w:r>
      <w:r w:rsidRPr="00087D08">
        <w:rPr>
          <w:rFonts w:cs="Times New Roman"/>
        </w:rPr>
        <w:t xml:space="preserve"> wraz z oświadczeniem, że okazane do wglądu kopie umów o pracę osób wymienionych na tej liście są zgo</w:t>
      </w:r>
      <w:r w:rsidR="00365FBF">
        <w:rPr>
          <w:rFonts w:cs="Times New Roman"/>
        </w:rPr>
        <w:t>dne z prawdą.</w:t>
      </w:r>
    </w:p>
    <w:p w:rsidR="000C540F" w:rsidRPr="00087D08" w:rsidRDefault="000C540F" w:rsidP="00087D08">
      <w:pPr>
        <w:spacing w:line="276" w:lineRule="auto"/>
        <w:jc w:val="both"/>
        <w:rPr>
          <w:rFonts w:cs="Times New Roman"/>
        </w:rPr>
      </w:pPr>
      <w:r w:rsidRPr="00087D08">
        <w:rPr>
          <w:rFonts w:cs="Times New Roman"/>
          <w:b/>
        </w:rPr>
        <w:t>2</w:t>
      </w:r>
      <w:r w:rsidR="00120642">
        <w:rPr>
          <w:rFonts w:cs="Times New Roman"/>
          <w:b/>
        </w:rPr>
        <w:t>2</w:t>
      </w:r>
      <w:r w:rsidRPr="00087D08">
        <w:rPr>
          <w:rFonts w:cs="Times New Roman"/>
          <w:b/>
        </w:rPr>
        <w:t>.1.</w:t>
      </w:r>
      <w:r w:rsidR="00277085">
        <w:rPr>
          <w:rFonts w:cs="Times New Roman"/>
          <w:b/>
        </w:rPr>
        <w:t>2</w:t>
      </w:r>
      <w:r w:rsidRPr="00087D08">
        <w:rPr>
          <w:rFonts w:cs="Times New Roman"/>
          <w:b/>
        </w:rPr>
        <w:t>.</w:t>
      </w:r>
      <w:r w:rsidRPr="00087D08">
        <w:rPr>
          <w:rFonts w:cs="Times New Roman"/>
        </w:rPr>
        <w:t xml:space="preserve"> Umocowanie do podpisania </w:t>
      </w:r>
      <w:r w:rsidR="001951C7" w:rsidRPr="00087D08">
        <w:rPr>
          <w:rFonts w:cs="Times New Roman"/>
        </w:rPr>
        <w:t>umowy, jeżeli</w:t>
      </w:r>
      <w:r w:rsidRPr="00087D08">
        <w:rPr>
          <w:rFonts w:cs="Times New Roman"/>
        </w:rPr>
        <w:t xml:space="preserve"> takie umocowanie nie wynika z treści złożonej oferty.</w:t>
      </w:r>
    </w:p>
    <w:p w:rsidR="000C540F" w:rsidRPr="00087D08" w:rsidRDefault="000C540F" w:rsidP="00087D08">
      <w:pPr>
        <w:spacing w:line="276" w:lineRule="auto"/>
        <w:jc w:val="both"/>
        <w:rPr>
          <w:rFonts w:cs="Times New Roman"/>
        </w:rPr>
      </w:pPr>
      <w:r w:rsidRPr="00087D08">
        <w:rPr>
          <w:rFonts w:cs="Times New Roman"/>
          <w:b/>
        </w:rPr>
        <w:t>2</w:t>
      </w:r>
      <w:r w:rsidR="00120642">
        <w:rPr>
          <w:rFonts w:cs="Times New Roman"/>
          <w:b/>
        </w:rPr>
        <w:t>2</w:t>
      </w:r>
      <w:r w:rsidRPr="00087D08">
        <w:rPr>
          <w:rFonts w:cs="Times New Roman"/>
          <w:b/>
        </w:rPr>
        <w:t>.2</w:t>
      </w:r>
      <w:r w:rsidRPr="00087D08">
        <w:rPr>
          <w:rFonts w:cs="Times New Roman"/>
        </w:rPr>
        <w:t xml:space="preserve"> Wykonawcy wspólnie ubiegający się o niniejsze zamówienie, których oferta zostanie uznana za najkorzystniejszą, przed podpisaniem umowy o realizację zamówienia, są zobowiązani przyjąć następującą formę prawną: umowa konsorcjum. W tym celu przed podpisaniem umowy o niniejsze zamówienie, są oni zobowiązani przedstawić Zamawiającemu stosowne porozumienie (umowę).</w:t>
      </w:r>
    </w:p>
    <w:p w:rsidR="000C540F" w:rsidRPr="00BA3825" w:rsidRDefault="000C540F" w:rsidP="00087D08">
      <w:pPr>
        <w:spacing w:line="276" w:lineRule="auto"/>
        <w:jc w:val="both"/>
        <w:rPr>
          <w:rFonts w:cs="Times New Roman"/>
          <w:b/>
        </w:rPr>
      </w:pPr>
      <w:r w:rsidRPr="00BA3825">
        <w:rPr>
          <w:rFonts w:cs="Times New Roman"/>
          <w:b/>
        </w:rPr>
        <w:t>2</w:t>
      </w:r>
      <w:r w:rsidR="00120642">
        <w:rPr>
          <w:rFonts w:cs="Times New Roman"/>
          <w:b/>
        </w:rPr>
        <w:t>3</w:t>
      </w:r>
      <w:r w:rsidRPr="00BA3825">
        <w:rPr>
          <w:rFonts w:cs="Times New Roman"/>
          <w:b/>
        </w:rPr>
        <w:t>. Istotne dla stron postanowienia, które zostaną wprowadz</w:t>
      </w:r>
      <w:r w:rsidR="00365FBF">
        <w:rPr>
          <w:rFonts w:cs="Times New Roman"/>
          <w:b/>
        </w:rPr>
        <w:t>one do traci zawieranej umowy w </w:t>
      </w:r>
      <w:r w:rsidRPr="00BA3825">
        <w:rPr>
          <w:rFonts w:cs="Times New Roman"/>
          <w:b/>
        </w:rPr>
        <w:t>sprawie zamówienia publicznego. ogólne warunki umowy albo wzór umowy. jeżeli  zamawiający wymaga od wykonawcy. aby zawarł z nim umowę w sprawie zamówienia  publicznego na takich warunkach,</w:t>
      </w:r>
    </w:p>
    <w:p w:rsidR="000C540F" w:rsidRPr="00087D08" w:rsidRDefault="000C540F" w:rsidP="00087D08">
      <w:pPr>
        <w:spacing w:line="276" w:lineRule="auto"/>
        <w:jc w:val="both"/>
        <w:rPr>
          <w:rFonts w:cs="Times New Roman"/>
        </w:rPr>
      </w:pPr>
      <w:r w:rsidRPr="00087D08">
        <w:rPr>
          <w:rFonts w:cs="Times New Roman"/>
        </w:rPr>
        <w:t xml:space="preserve">Określa wzór umowy stanowiący załącznik nr </w:t>
      </w:r>
      <w:r w:rsidR="00277085">
        <w:rPr>
          <w:rFonts w:cs="Times New Roman"/>
        </w:rPr>
        <w:t>6</w:t>
      </w:r>
      <w:r w:rsidRPr="00087D08">
        <w:rPr>
          <w:rFonts w:cs="Times New Roman"/>
        </w:rPr>
        <w:t xml:space="preserve"> do SIWZ.</w:t>
      </w:r>
    </w:p>
    <w:p w:rsidR="001951C7" w:rsidRPr="001951C7" w:rsidRDefault="001951C7" w:rsidP="001951C7">
      <w:pPr>
        <w:spacing w:line="276" w:lineRule="auto"/>
        <w:jc w:val="both"/>
        <w:rPr>
          <w:rFonts w:cs="Times New Roman"/>
        </w:rPr>
      </w:pPr>
      <w:r w:rsidRPr="001951C7">
        <w:rPr>
          <w:rFonts w:cs="Times New Roman"/>
          <w:b/>
        </w:rPr>
        <w:t>2</w:t>
      </w:r>
      <w:r w:rsidR="00277085">
        <w:rPr>
          <w:rFonts w:cs="Times New Roman"/>
          <w:b/>
        </w:rPr>
        <w:t>4</w:t>
      </w:r>
      <w:r w:rsidRPr="001951C7">
        <w:rPr>
          <w:rFonts w:cs="Times New Roman"/>
          <w:b/>
        </w:rPr>
        <w:t>.</w:t>
      </w:r>
      <w:r w:rsidRPr="001951C7">
        <w:rPr>
          <w:rFonts w:cs="Times New Roman"/>
        </w:rPr>
        <w:t>Zamawiający unieważnia postępowanie o udzielenie zamówienia, jeżeli:</w:t>
      </w:r>
    </w:p>
    <w:p w:rsidR="001951C7" w:rsidRPr="001951C7" w:rsidRDefault="001951C7" w:rsidP="001951C7">
      <w:pPr>
        <w:spacing w:line="276" w:lineRule="auto"/>
        <w:jc w:val="both"/>
        <w:rPr>
          <w:rFonts w:cs="Times New Roman"/>
        </w:rPr>
      </w:pPr>
      <w:r>
        <w:rPr>
          <w:rFonts w:cs="Times New Roman"/>
        </w:rPr>
        <w:t xml:space="preserve">1) </w:t>
      </w:r>
      <w:r w:rsidRPr="001951C7">
        <w:rPr>
          <w:rFonts w:cs="Times New Roman"/>
        </w:rPr>
        <w:t>nie złożono żadnej of</w:t>
      </w:r>
      <w:r w:rsidR="00B13BE8">
        <w:rPr>
          <w:rFonts w:cs="Times New Roman"/>
        </w:rPr>
        <w:t>erty niepodlegającej odrzuceniu</w:t>
      </w:r>
    </w:p>
    <w:p w:rsidR="001951C7" w:rsidRPr="001951C7" w:rsidRDefault="00B13BE8" w:rsidP="001951C7">
      <w:pPr>
        <w:spacing w:line="276" w:lineRule="auto"/>
        <w:jc w:val="both"/>
        <w:rPr>
          <w:rFonts w:cs="Times New Roman"/>
        </w:rPr>
      </w:pPr>
      <w:r>
        <w:rPr>
          <w:rFonts w:cs="Times New Roman"/>
        </w:rPr>
        <w:t>2</w:t>
      </w:r>
      <w:r w:rsidR="001951C7">
        <w:rPr>
          <w:rFonts w:cs="Times New Roman"/>
        </w:rPr>
        <w:t xml:space="preserve">) </w:t>
      </w:r>
      <w:r w:rsidR="001951C7" w:rsidRPr="001951C7">
        <w:rPr>
          <w:rFonts w:cs="Times New Roman"/>
        </w:rPr>
        <w:t>cena najkorzystniejszej oferty lub oferta z najniższą ceną przewyższa kwotę, którą zamawiający zamierza przeznaczyć na sfinansowanie zamówienia, chyba że zamawiający może zwiększyć tę kwotę do ceny najkorzystniejszej oferty;</w:t>
      </w:r>
    </w:p>
    <w:p w:rsidR="001951C7" w:rsidRPr="001951C7" w:rsidRDefault="00B13BE8" w:rsidP="001951C7">
      <w:pPr>
        <w:spacing w:line="276" w:lineRule="auto"/>
        <w:jc w:val="both"/>
        <w:rPr>
          <w:rFonts w:cs="Times New Roman"/>
        </w:rPr>
      </w:pPr>
      <w:r>
        <w:rPr>
          <w:rFonts w:cs="Times New Roman"/>
        </w:rPr>
        <w:t>3</w:t>
      </w:r>
      <w:r w:rsidR="001951C7">
        <w:rPr>
          <w:rFonts w:cs="Times New Roman"/>
        </w:rPr>
        <w:t xml:space="preserve">) </w:t>
      </w:r>
      <w:r w:rsidR="001951C7" w:rsidRPr="001951C7">
        <w:rPr>
          <w:rFonts w:cs="Times New Roman"/>
        </w:rPr>
        <w:t>wystąpiła istotna zmiana okoliczności powodująca, że prowadzenie postępowania lub wykonanie zamówienia nie leży w interesie publicznym, czego nie można było wcześniej przewidzieć;</w:t>
      </w:r>
    </w:p>
    <w:p w:rsidR="001951C7" w:rsidRPr="001951C7" w:rsidRDefault="00B13BE8" w:rsidP="001951C7">
      <w:pPr>
        <w:spacing w:line="276" w:lineRule="auto"/>
        <w:jc w:val="both"/>
        <w:rPr>
          <w:rFonts w:cs="Times New Roman"/>
        </w:rPr>
      </w:pPr>
      <w:r>
        <w:rPr>
          <w:rFonts w:cs="Times New Roman"/>
        </w:rPr>
        <w:t>4</w:t>
      </w:r>
      <w:r w:rsidR="001951C7">
        <w:rPr>
          <w:rFonts w:cs="Times New Roman"/>
        </w:rPr>
        <w:t xml:space="preserve">) </w:t>
      </w:r>
      <w:r w:rsidR="001951C7" w:rsidRPr="001951C7">
        <w:rPr>
          <w:rFonts w:cs="Times New Roman"/>
        </w:rPr>
        <w:t>postępowanie obarczone jest niemożliwą do usunięcia wadą uniemożliwiającą zawarcie niepodlegającej unieważnieniu umowy w sprawie zamówienia publicznego.</w:t>
      </w:r>
    </w:p>
    <w:p w:rsidR="00E04F20" w:rsidRPr="005D2B0F" w:rsidRDefault="00E04F20" w:rsidP="00087D08">
      <w:pPr>
        <w:spacing w:line="276" w:lineRule="auto"/>
        <w:jc w:val="both"/>
        <w:rPr>
          <w:rFonts w:cs="Times New Roman"/>
          <w:b/>
        </w:rPr>
      </w:pPr>
      <w:r w:rsidRPr="00087D08">
        <w:rPr>
          <w:rFonts w:cs="Times New Roman"/>
          <w:b/>
        </w:rPr>
        <w:t>2</w:t>
      </w:r>
      <w:r w:rsidR="00277085">
        <w:rPr>
          <w:rFonts w:cs="Times New Roman"/>
          <w:b/>
        </w:rPr>
        <w:t>5</w:t>
      </w:r>
      <w:r w:rsidRPr="00087D08">
        <w:rPr>
          <w:rFonts w:cs="Times New Roman"/>
        </w:rPr>
        <w:t xml:space="preserve">. </w:t>
      </w:r>
      <w:r w:rsidRPr="005D2B0F">
        <w:rPr>
          <w:rFonts w:cs="Times New Roman"/>
          <w:b/>
        </w:rPr>
        <w:t xml:space="preserve">Pouczenie o środkach ochrony prawnej przysługującej </w:t>
      </w:r>
      <w:r w:rsidR="00E95948" w:rsidRPr="005D2B0F">
        <w:rPr>
          <w:rFonts w:cs="Times New Roman"/>
          <w:b/>
        </w:rPr>
        <w:t>Wykonawcy w toku postępowania o </w:t>
      </w:r>
      <w:r w:rsidRPr="005D2B0F">
        <w:rPr>
          <w:rFonts w:cs="Times New Roman"/>
          <w:b/>
        </w:rPr>
        <w:t>udzielenie zamówienia,</w:t>
      </w:r>
    </w:p>
    <w:p w:rsidR="00E04F20" w:rsidRPr="00087D08" w:rsidRDefault="00E04F20" w:rsidP="00087D08">
      <w:pPr>
        <w:spacing w:line="276" w:lineRule="auto"/>
        <w:jc w:val="both"/>
        <w:rPr>
          <w:rFonts w:cs="Times New Roman"/>
        </w:rPr>
      </w:pPr>
      <w:r w:rsidRPr="00087D08">
        <w:rPr>
          <w:rFonts w:cs="Times New Roman"/>
        </w:rPr>
        <w:t xml:space="preserve">Wykonawcom oraz innym osobom, których interes doznał uszczerbku w wyniku naruszenia przez zamawiającego przepisów ustawy, przysługuje prawo wniesienia Odwołania do Prezesa Krajowej Izby Odwoławczej na zasadach określonych w dziale VI ustawy dla postępowań o wartości mniejszej od </w:t>
      </w:r>
      <w:r w:rsidR="00D326C7" w:rsidRPr="00087D08">
        <w:rPr>
          <w:rFonts w:cs="Times New Roman"/>
        </w:rPr>
        <w:t>kwoty, o której</w:t>
      </w:r>
      <w:r w:rsidRPr="00087D08">
        <w:rPr>
          <w:rFonts w:cs="Times New Roman"/>
        </w:rPr>
        <w:t xml:space="preserve"> mowa w art.11 ust. 8 ustawy. Na orzeczenie Izby stronom oraz uczestnikom postępowania odwoławczego przysługuje skarga do sądu.</w:t>
      </w:r>
    </w:p>
    <w:p w:rsidR="00E04F20" w:rsidRDefault="00E04F20" w:rsidP="00087D08">
      <w:pPr>
        <w:spacing w:line="276" w:lineRule="auto"/>
        <w:jc w:val="both"/>
        <w:rPr>
          <w:rFonts w:cs="Times New Roman"/>
        </w:rPr>
      </w:pPr>
      <w:r w:rsidRPr="00087D08">
        <w:rPr>
          <w:rFonts w:cs="Times New Roman"/>
        </w:rPr>
        <w:t>Ponadto Wykonawca może w terminie przewidzianym do wniesienia odwołania poinformować zamawiającego o niezgodnej z przepisami ustawy czynności podjętej lub czynności zaniechanej do której był zobowiązany na podstawie ustawy, na które nie przysługuje odwołanie.</w:t>
      </w:r>
    </w:p>
    <w:p w:rsidR="00277085" w:rsidRPr="00277085" w:rsidRDefault="00277085" w:rsidP="00277085">
      <w:pPr>
        <w:spacing w:line="276" w:lineRule="auto"/>
        <w:jc w:val="both"/>
        <w:rPr>
          <w:rFonts w:cs="Times New Roman"/>
          <w:b/>
        </w:rPr>
      </w:pPr>
      <w:r w:rsidRPr="00277085">
        <w:rPr>
          <w:rFonts w:cs="Times New Roman"/>
          <w:b/>
        </w:rPr>
        <w:t xml:space="preserve">26. Zamawiający przewiduje możliwość wprowadzenia następujących zmian postanowień zawartej umowy w zakresie wynagrodzenia w przypadku zmiany: </w:t>
      </w:r>
    </w:p>
    <w:p w:rsidR="00277085" w:rsidRPr="00277085" w:rsidRDefault="00277085" w:rsidP="00277085">
      <w:pPr>
        <w:spacing w:line="276" w:lineRule="auto"/>
        <w:jc w:val="both"/>
        <w:rPr>
          <w:rFonts w:cs="Times New Roman"/>
        </w:rPr>
      </w:pPr>
      <w:r w:rsidRPr="00277085">
        <w:rPr>
          <w:rFonts w:cs="Times New Roman"/>
        </w:rPr>
        <w:t xml:space="preserve">1) stawki podatku od towarów i usług (VAT), </w:t>
      </w:r>
    </w:p>
    <w:p w:rsidR="00277085" w:rsidRPr="00277085" w:rsidRDefault="00277085" w:rsidP="00277085">
      <w:pPr>
        <w:spacing w:line="276" w:lineRule="auto"/>
        <w:jc w:val="both"/>
        <w:rPr>
          <w:rFonts w:cs="Times New Roman"/>
        </w:rPr>
      </w:pPr>
      <w:r w:rsidRPr="00277085">
        <w:rPr>
          <w:rFonts w:cs="Times New Roman"/>
        </w:rPr>
        <w:t>2) wysokości minimalnego wynagrodzenia za pracę al</w:t>
      </w:r>
      <w:r>
        <w:rPr>
          <w:rFonts w:cs="Times New Roman"/>
        </w:rPr>
        <w:t xml:space="preserve">bo wysokości minimalnej stawki </w:t>
      </w:r>
      <w:r w:rsidRPr="00277085">
        <w:rPr>
          <w:rFonts w:cs="Times New Roman"/>
        </w:rPr>
        <w:t xml:space="preserve">godzinowej, ustalonych na podstawie przepisów ustawy </w:t>
      </w:r>
      <w:r>
        <w:rPr>
          <w:rFonts w:cs="Times New Roman"/>
        </w:rPr>
        <w:t xml:space="preserve">z dnia 10 października 2002 r. </w:t>
      </w:r>
      <w:r w:rsidRPr="00277085">
        <w:rPr>
          <w:rFonts w:cs="Times New Roman"/>
        </w:rPr>
        <w:t xml:space="preserve">o minimalnym wynagrodzeniu za pracę, </w:t>
      </w:r>
    </w:p>
    <w:p w:rsidR="00277085" w:rsidRPr="00277085" w:rsidRDefault="00277085" w:rsidP="00277085">
      <w:pPr>
        <w:spacing w:line="276" w:lineRule="auto"/>
        <w:jc w:val="both"/>
        <w:rPr>
          <w:rFonts w:cs="Times New Roman"/>
        </w:rPr>
      </w:pPr>
      <w:r w:rsidRPr="00277085">
        <w:rPr>
          <w:rFonts w:cs="Times New Roman"/>
        </w:rPr>
        <w:lastRenderedPageBreak/>
        <w:t>3) zasad podlegania ubezpieczeniom społecznym lub</w:t>
      </w:r>
      <w:r>
        <w:rPr>
          <w:rFonts w:cs="Times New Roman"/>
        </w:rPr>
        <w:t xml:space="preserve"> ubezpieczeniu zdrowotnemu lub </w:t>
      </w:r>
      <w:r w:rsidRPr="00277085">
        <w:rPr>
          <w:rFonts w:cs="Times New Roman"/>
        </w:rPr>
        <w:t xml:space="preserve">wysokości stawki składki na ubezpieczenia społeczne lub zdrowotne </w:t>
      </w:r>
    </w:p>
    <w:p w:rsidR="00277085" w:rsidRPr="00087D08" w:rsidRDefault="00277085" w:rsidP="00087D08">
      <w:pPr>
        <w:spacing w:line="276" w:lineRule="auto"/>
        <w:jc w:val="both"/>
        <w:rPr>
          <w:rFonts w:cs="Times New Roman"/>
        </w:rPr>
      </w:pPr>
    </w:p>
    <w:p w:rsidR="0060570B" w:rsidRDefault="0060570B">
      <w:pPr>
        <w:rPr>
          <w:rFonts w:cs="Times New Roman"/>
          <w:b/>
        </w:rPr>
      </w:pPr>
    </w:p>
    <w:p w:rsidR="00E04F20" w:rsidRPr="00087D08" w:rsidRDefault="00E95948" w:rsidP="00087D08">
      <w:pPr>
        <w:spacing w:line="276" w:lineRule="auto"/>
        <w:jc w:val="center"/>
        <w:rPr>
          <w:rFonts w:cs="Times New Roman"/>
          <w:b/>
        </w:rPr>
      </w:pPr>
      <w:r w:rsidRPr="00087D08">
        <w:rPr>
          <w:rFonts w:cs="Times New Roman"/>
          <w:b/>
        </w:rPr>
        <w:t xml:space="preserve">Załączniki </w:t>
      </w:r>
      <w:r w:rsidR="00E04F20" w:rsidRPr="00087D08">
        <w:rPr>
          <w:rFonts w:cs="Times New Roman"/>
          <w:b/>
        </w:rPr>
        <w:t>stanowiące inte</w:t>
      </w:r>
      <w:r w:rsidRPr="00087D08">
        <w:rPr>
          <w:rFonts w:cs="Times New Roman"/>
          <w:b/>
        </w:rPr>
        <w:t>gralną część Specyfikacji (SIWZ)</w:t>
      </w:r>
      <w:r w:rsidR="00E04F20" w:rsidRPr="00087D08">
        <w:rPr>
          <w:rFonts w:cs="Times New Roman"/>
          <w:b/>
        </w:rPr>
        <w:t>,</w:t>
      </w:r>
    </w:p>
    <w:p w:rsidR="00E04F20" w:rsidRPr="00087D08" w:rsidRDefault="00E04F20" w:rsidP="00087D08">
      <w:pPr>
        <w:spacing w:line="276" w:lineRule="auto"/>
        <w:jc w:val="both"/>
        <w:rPr>
          <w:rFonts w:cs="Times New Roman"/>
        </w:rPr>
      </w:pPr>
      <w:r w:rsidRPr="00087D08">
        <w:rPr>
          <w:rFonts w:cs="Times New Roman"/>
        </w:rPr>
        <w:t>Załącznik nr: 1</w:t>
      </w:r>
      <w:r w:rsidRPr="00087D08">
        <w:rPr>
          <w:rFonts w:cs="Times New Roman"/>
        </w:rPr>
        <w:tab/>
        <w:t>Formularz oferty</w:t>
      </w:r>
    </w:p>
    <w:p w:rsidR="00E04F20" w:rsidRPr="00087D08" w:rsidRDefault="00E95948" w:rsidP="00087D08">
      <w:pPr>
        <w:spacing w:line="276" w:lineRule="auto"/>
        <w:jc w:val="both"/>
        <w:rPr>
          <w:rFonts w:cs="Times New Roman"/>
        </w:rPr>
      </w:pPr>
      <w:r w:rsidRPr="00087D08">
        <w:rPr>
          <w:rFonts w:cs="Times New Roman"/>
        </w:rPr>
        <w:t xml:space="preserve">Załącznik nr: 1a </w:t>
      </w:r>
      <w:r w:rsidR="00E04F20" w:rsidRPr="00087D08">
        <w:rPr>
          <w:rFonts w:cs="Times New Roman"/>
        </w:rPr>
        <w:t xml:space="preserve">Oświadczenie </w:t>
      </w:r>
      <w:r w:rsidRPr="00087D08">
        <w:rPr>
          <w:rFonts w:cs="Times New Roman"/>
        </w:rPr>
        <w:t>o</w:t>
      </w:r>
      <w:r w:rsidR="00E04F20" w:rsidRPr="00087D08">
        <w:rPr>
          <w:rFonts w:cs="Times New Roman"/>
        </w:rPr>
        <w:t xml:space="preserve"> podwykonawcach</w:t>
      </w:r>
    </w:p>
    <w:p w:rsidR="00E04F20" w:rsidRPr="00087D08" w:rsidRDefault="00E04F20" w:rsidP="00087D08">
      <w:pPr>
        <w:spacing w:line="276" w:lineRule="auto"/>
        <w:jc w:val="both"/>
        <w:rPr>
          <w:rFonts w:cs="Times New Roman"/>
        </w:rPr>
      </w:pPr>
      <w:r w:rsidRPr="00087D08">
        <w:rPr>
          <w:rFonts w:cs="Times New Roman"/>
        </w:rPr>
        <w:t>Załącznik nr: 2</w:t>
      </w:r>
      <w:r w:rsidRPr="00087D08">
        <w:rPr>
          <w:rFonts w:cs="Times New Roman"/>
        </w:rPr>
        <w:tab/>
        <w:t>Oświadczenie o niezaleganiu</w:t>
      </w:r>
    </w:p>
    <w:p w:rsidR="00E04F20" w:rsidRPr="00087D08" w:rsidRDefault="00E04F20" w:rsidP="00087D08">
      <w:pPr>
        <w:spacing w:line="276" w:lineRule="auto"/>
        <w:jc w:val="both"/>
        <w:rPr>
          <w:rFonts w:cs="Times New Roman"/>
        </w:rPr>
      </w:pPr>
      <w:r w:rsidRPr="00087D08">
        <w:rPr>
          <w:rFonts w:cs="Times New Roman"/>
        </w:rPr>
        <w:t>Załącznik nr: 3</w:t>
      </w:r>
      <w:r w:rsidRPr="00087D08">
        <w:rPr>
          <w:rFonts w:cs="Times New Roman"/>
        </w:rPr>
        <w:tab/>
        <w:t>Oświadczenie wykonawcy o spełnieniu warunków udziału w postępowaniu</w:t>
      </w:r>
    </w:p>
    <w:p w:rsidR="00E04F20" w:rsidRPr="00087D08" w:rsidRDefault="00E04F20" w:rsidP="00087D08">
      <w:pPr>
        <w:spacing w:line="276" w:lineRule="auto"/>
        <w:jc w:val="both"/>
        <w:rPr>
          <w:rFonts w:cs="Times New Roman"/>
        </w:rPr>
      </w:pPr>
      <w:r w:rsidRPr="00087D08">
        <w:rPr>
          <w:rFonts w:cs="Times New Roman"/>
        </w:rPr>
        <w:t>Załącznik nr: 4</w:t>
      </w:r>
      <w:r w:rsidRPr="00087D08">
        <w:rPr>
          <w:rFonts w:cs="Times New Roman"/>
        </w:rPr>
        <w:tab/>
        <w:t>Oświadczenie wykonawcy o wykluczenia</w:t>
      </w:r>
    </w:p>
    <w:p w:rsidR="00E04F20" w:rsidRPr="00087D08" w:rsidRDefault="00E04F20" w:rsidP="00087D08">
      <w:pPr>
        <w:spacing w:line="276" w:lineRule="auto"/>
        <w:jc w:val="both"/>
        <w:rPr>
          <w:rFonts w:cs="Times New Roman"/>
        </w:rPr>
      </w:pPr>
      <w:r w:rsidRPr="00087D08">
        <w:rPr>
          <w:rFonts w:cs="Times New Roman"/>
        </w:rPr>
        <w:t>Załącznik nr: 5</w:t>
      </w:r>
      <w:r w:rsidRPr="00087D08">
        <w:rPr>
          <w:rFonts w:cs="Times New Roman"/>
        </w:rPr>
        <w:tab/>
        <w:t>Oświadczenie o przynależności do grupy kapitałowej</w:t>
      </w:r>
    </w:p>
    <w:p w:rsidR="00E04F20" w:rsidRPr="00087D08" w:rsidRDefault="00E04F20" w:rsidP="00087D08">
      <w:pPr>
        <w:spacing w:line="276" w:lineRule="auto"/>
        <w:jc w:val="both"/>
        <w:rPr>
          <w:rFonts w:cs="Times New Roman"/>
        </w:rPr>
      </w:pPr>
      <w:r w:rsidRPr="00087D08">
        <w:rPr>
          <w:rFonts w:cs="Times New Roman"/>
        </w:rPr>
        <w:t xml:space="preserve">Załącznik nr: </w:t>
      </w:r>
      <w:r w:rsidR="00277085">
        <w:rPr>
          <w:rFonts w:cs="Times New Roman"/>
        </w:rPr>
        <w:t>6</w:t>
      </w:r>
      <w:r w:rsidRPr="00087D08">
        <w:rPr>
          <w:rFonts w:cs="Times New Roman"/>
        </w:rPr>
        <w:tab/>
        <w:t>Wzór umowy</w:t>
      </w:r>
    </w:p>
    <w:p w:rsidR="00E04F20" w:rsidRDefault="00E04F20" w:rsidP="00087D08">
      <w:pPr>
        <w:spacing w:line="276" w:lineRule="auto"/>
        <w:jc w:val="both"/>
        <w:rPr>
          <w:rFonts w:cs="Times New Roman"/>
        </w:rPr>
      </w:pPr>
      <w:r w:rsidRPr="00087D08">
        <w:rPr>
          <w:rFonts w:cs="Times New Roman"/>
        </w:rPr>
        <w:t xml:space="preserve">Załącznik nr: </w:t>
      </w:r>
      <w:r w:rsidR="00277085">
        <w:rPr>
          <w:rFonts w:cs="Times New Roman"/>
        </w:rPr>
        <w:t>7</w:t>
      </w:r>
      <w:r w:rsidRPr="00087D08">
        <w:rPr>
          <w:rFonts w:cs="Times New Roman"/>
        </w:rPr>
        <w:tab/>
        <w:t>Wykaz</w:t>
      </w:r>
      <w:r w:rsidR="000358BB">
        <w:rPr>
          <w:rFonts w:cs="Times New Roman"/>
        </w:rPr>
        <w:t xml:space="preserve"> dostaw lub</w:t>
      </w:r>
      <w:r w:rsidR="001E1C83">
        <w:rPr>
          <w:rFonts w:cs="Times New Roman"/>
        </w:rPr>
        <w:t xml:space="preserve"> </w:t>
      </w:r>
      <w:bookmarkStart w:id="0" w:name="_GoBack"/>
      <w:bookmarkEnd w:id="0"/>
      <w:r w:rsidR="00277085">
        <w:rPr>
          <w:rFonts w:cs="Times New Roman"/>
        </w:rPr>
        <w:t>usług</w:t>
      </w:r>
    </w:p>
    <w:p w:rsidR="00E95948" w:rsidRPr="00087D08" w:rsidRDefault="00E95948" w:rsidP="00087D08">
      <w:pPr>
        <w:spacing w:line="276" w:lineRule="auto"/>
        <w:jc w:val="both"/>
        <w:rPr>
          <w:rFonts w:cs="Times New Roman"/>
        </w:rPr>
      </w:pPr>
    </w:p>
    <w:p w:rsidR="00E95948" w:rsidRPr="00087D08" w:rsidRDefault="00B13BE8" w:rsidP="00087D08">
      <w:pPr>
        <w:spacing w:line="276" w:lineRule="auto"/>
        <w:jc w:val="both"/>
        <w:rPr>
          <w:rFonts w:cs="Times New Roman"/>
        </w:rPr>
      </w:pPr>
      <w:r>
        <w:rPr>
          <w:rFonts w:cs="Times New Roman"/>
        </w:rPr>
        <w:t>O</w:t>
      </w:r>
      <w:r w:rsidR="003C4D0D">
        <w:rPr>
          <w:rFonts w:cs="Times New Roman"/>
        </w:rPr>
        <w:t>żarów</w:t>
      </w:r>
      <w:r w:rsidR="00E95948" w:rsidRPr="00087D08">
        <w:rPr>
          <w:rFonts w:cs="Times New Roman"/>
        </w:rPr>
        <w:t xml:space="preserve">, </w:t>
      </w:r>
      <w:r w:rsidR="00277085">
        <w:rPr>
          <w:rFonts w:cs="Times New Roman"/>
        </w:rPr>
        <w:t>wrzesień</w:t>
      </w:r>
      <w:r w:rsidR="00E95948" w:rsidRPr="00087D08">
        <w:rPr>
          <w:rFonts w:cs="Times New Roman"/>
        </w:rPr>
        <w:t xml:space="preserve"> 2017 </w:t>
      </w:r>
    </w:p>
    <w:p w:rsidR="00E95948" w:rsidRPr="00087D08" w:rsidRDefault="00E95948" w:rsidP="00087D08">
      <w:pPr>
        <w:spacing w:line="276" w:lineRule="auto"/>
        <w:ind w:left="4248" w:firstLine="708"/>
        <w:jc w:val="center"/>
        <w:rPr>
          <w:rFonts w:cs="Times New Roman"/>
        </w:rPr>
      </w:pPr>
    </w:p>
    <w:p w:rsidR="00E95948" w:rsidRPr="00087D08" w:rsidRDefault="00E95948" w:rsidP="00087D08">
      <w:pPr>
        <w:spacing w:line="276" w:lineRule="auto"/>
        <w:ind w:left="4248" w:firstLine="708"/>
        <w:jc w:val="center"/>
        <w:rPr>
          <w:rFonts w:cs="Times New Roman"/>
        </w:rPr>
      </w:pPr>
    </w:p>
    <w:p w:rsidR="00E95948" w:rsidRPr="00087D08" w:rsidRDefault="00E95948" w:rsidP="00087D08">
      <w:pPr>
        <w:spacing w:line="276" w:lineRule="auto"/>
        <w:ind w:left="4248" w:firstLine="708"/>
        <w:jc w:val="center"/>
        <w:rPr>
          <w:rFonts w:cs="Times New Roman"/>
        </w:rPr>
      </w:pPr>
      <w:r w:rsidRPr="00087D08">
        <w:rPr>
          <w:rFonts w:cs="Times New Roman"/>
        </w:rPr>
        <w:t>Zatwierdził</w:t>
      </w:r>
    </w:p>
    <w:p w:rsidR="00E95948" w:rsidRPr="00087D08" w:rsidRDefault="00E95948" w:rsidP="00087D08">
      <w:pPr>
        <w:spacing w:line="276" w:lineRule="auto"/>
        <w:jc w:val="right"/>
        <w:rPr>
          <w:rFonts w:cs="Times New Roman"/>
        </w:rPr>
      </w:pPr>
    </w:p>
    <w:p w:rsidR="00E95948" w:rsidRDefault="00E95948" w:rsidP="00087D08">
      <w:pPr>
        <w:spacing w:line="276" w:lineRule="auto"/>
        <w:jc w:val="right"/>
      </w:pPr>
      <w:r w:rsidRPr="00087D08">
        <w:rPr>
          <w:rFonts w:cs="Times New Roman"/>
        </w:rPr>
        <w:t>……</w:t>
      </w:r>
      <w:r>
        <w:t>……………………….</w:t>
      </w:r>
    </w:p>
    <w:sectPr w:rsidR="00E95948" w:rsidSect="00CB2D8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68F0" w:rsidRDefault="00EB68F0" w:rsidP="00F536FF">
      <w:pPr>
        <w:spacing w:after="0" w:line="240" w:lineRule="auto"/>
      </w:pPr>
      <w:r>
        <w:separator/>
      </w:r>
    </w:p>
  </w:endnote>
  <w:endnote w:type="continuationSeparator" w:id="0">
    <w:p w:rsidR="00EB68F0" w:rsidRDefault="00EB68F0" w:rsidP="00F536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3566741"/>
      <w:docPartObj>
        <w:docPartGallery w:val="Page Numbers (Bottom of Page)"/>
        <w:docPartUnique/>
      </w:docPartObj>
    </w:sdtPr>
    <w:sdtEndPr/>
    <w:sdtContent>
      <w:p w:rsidR="00177D89" w:rsidRDefault="008A1253">
        <w:pPr>
          <w:pStyle w:val="Stopka"/>
          <w:jc w:val="right"/>
        </w:pPr>
        <w:r>
          <w:fldChar w:fldCharType="begin"/>
        </w:r>
        <w:r w:rsidR="00177D89">
          <w:instrText>PAGE   \* MERGEFORMAT</w:instrText>
        </w:r>
        <w:r>
          <w:fldChar w:fldCharType="separate"/>
        </w:r>
        <w:r w:rsidR="001E1C83">
          <w:rPr>
            <w:noProof/>
          </w:rPr>
          <w:t>17</w:t>
        </w:r>
        <w:r>
          <w:fldChar w:fldCharType="end"/>
        </w:r>
      </w:p>
    </w:sdtContent>
  </w:sdt>
  <w:p w:rsidR="00177D89" w:rsidRDefault="00177D8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68F0" w:rsidRDefault="00EB68F0" w:rsidP="00F536FF">
      <w:pPr>
        <w:spacing w:after="0" w:line="240" w:lineRule="auto"/>
      </w:pPr>
      <w:r>
        <w:separator/>
      </w:r>
    </w:p>
  </w:footnote>
  <w:footnote w:type="continuationSeparator" w:id="0">
    <w:p w:rsidR="00EB68F0" w:rsidRDefault="00EB68F0" w:rsidP="00F536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B61531"/>
    <w:multiLevelType w:val="hybridMultilevel"/>
    <w:tmpl w:val="476A24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5A412A36"/>
    <w:multiLevelType w:val="hybridMultilevel"/>
    <w:tmpl w:val="453A54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5D793E48"/>
    <w:multiLevelType w:val="hybridMultilevel"/>
    <w:tmpl w:val="3C3A0A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1890348"/>
    <w:multiLevelType w:val="multilevel"/>
    <w:tmpl w:val="30B4C6B2"/>
    <w:lvl w:ilvl="0">
      <w:start w:val="1"/>
      <w:numFmt w:val="decimal"/>
      <w:lvlText w:val="%1)"/>
      <w:lvlJc w:val="left"/>
      <w:pPr>
        <w:tabs>
          <w:tab w:val="decimal" w:pos="360"/>
        </w:tabs>
        <w:ind w:left="720" w:firstLine="0"/>
      </w:pPr>
      <w:rPr>
        <w:rFonts w:ascii="Times New Roman" w:hAnsi="Times New Roman"/>
        <w:strike w:val="0"/>
        <w:dstrike w:val="0"/>
        <w:color w:val="000000"/>
        <w:spacing w:val="5"/>
        <w:w w:val="100"/>
        <w:sz w:val="20"/>
        <w:u w:val="none"/>
        <w:effect w:val="none"/>
        <w:vertAlign w:val="baseli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716A3D83"/>
    <w:multiLevelType w:val="hybridMultilevel"/>
    <w:tmpl w:val="288290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733505BD"/>
    <w:multiLevelType w:val="hybridMultilevel"/>
    <w:tmpl w:val="FB72E8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81D"/>
    <w:rsid w:val="00031FC8"/>
    <w:rsid w:val="000358BB"/>
    <w:rsid w:val="0005504F"/>
    <w:rsid w:val="00065E93"/>
    <w:rsid w:val="000753D2"/>
    <w:rsid w:val="00087D08"/>
    <w:rsid w:val="000C381D"/>
    <w:rsid w:val="000C540F"/>
    <w:rsid w:val="000C572C"/>
    <w:rsid w:val="000D3ECF"/>
    <w:rsid w:val="000D79C8"/>
    <w:rsid w:val="000F3568"/>
    <w:rsid w:val="00120642"/>
    <w:rsid w:val="00125F32"/>
    <w:rsid w:val="00126DD6"/>
    <w:rsid w:val="00145581"/>
    <w:rsid w:val="001461CB"/>
    <w:rsid w:val="001714B8"/>
    <w:rsid w:val="00177D89"/>
    <w:rsid w:val="00184B78"/>
    <w:rsid w:val="001951C7"/>
    <w:rsid w:val="001A436D"/>
    <w:rsid w:val="001E1C83"/>
    <w:rsid w:val="001E76D5"/>
    <w:rsid w:val="001E79B1"/>
    <w:rsid w:val="001F6FEC"/>
    <w:rsid w:val="00224CFC"/>
    <w:rsid w:val="00234824"/>
    <w:rsid w:val="00243F96"/>
    <w:rsid w:val="00250D2C"/>
    <w:rsid w:val="002577F7"/>
    <w:rsid w:val="00277085"/>
    <w:rsid w:val="002A6C97"/>
    <w:rsid w:val="002B2F8B"/>
    <w:rsid w:val="002C6BF7"/>
    <w:rsid w:val="002F6B8A"/>
    <w:rsid w:val="0030108A"/>
    <w:rsid w:val="003119BA"/>
    <w:rsid w:val="00335230"/>
    <w:rsid w:val="003558A5"/>
    <w:rsid w:val="0036201F"/>
    <w:rsid w:val="00365FBF"/>
    <w:rsid w:val="00374D51"/>
    <w:rsid w:val="003870AD"/>
    <w:rsid w:val="003B11C8"/>
    <w:rsid w:val="003C4831"/>
    <w:rsid w:val="003C4D0D"/>
    <w:rsid w:val="003F7437"/>
    <w:rsid w:val="00410C52"/>
    <w:rsid w:val="00411F87"/>
    <w:rsid w:val="00412349"/>
    <w:rsid w:val="00422296"/>
    <w:rsid w:val="00424F31"/>
    <w:rsid w:val="00447D48"/>
    <w:rsid w:val="00485B7D"/>
    <w:rsid w:val="00492169"/>
    <w:rsid w:val="00492A86"/>
    <w:rsid w:val="004A14B4"/>
    <w:rsid w:val="004B2C74"/>
    <w:rsid w:val="004B4AF5"/>
    <w:rsid w:val="004D6718"/>
    <w:rsid w:val="004F71FC"/>
    <w:rsid w:val="004F7607"/>
    <w:rsid w:val="005544A0"/>
    <w:rsid w:val="005733E5"/>
    <w:rsid w:val="0059345F"/>
    <w:rsid w:val="00597095"/>
    <w:rsid w:val="005B09CC"/>
    <w:rsid w:val="005B1048"/>
    <w:rsid w:val="005D27EC"/>
    <w:rsid w:val="005D2B0F"/>
    <w:rsid w:val="0060570B"/>
    <w:rsid w:val="00605CBD"/>
    <w:rsid w:val="006431FC"/>
    <w:rsid w:val="00664400"/>
    <w:rsid w:val="0067431B"/>
    <w:rsid w:val="006A1DFA"/>
    <w:rsid w:val="006B2772"/>
    <w:rsid w:val="006F0896"/>
    <w:rsid w:val="006F753D"/>
    <w:rsid w:val="00701D71"/>
    <w:rsid w:val="007236DB"/>
    <w:rsid w:val="007475AB"/>
    <w:rsid w:val="00752CFC"/>
    <w:rsid w:val="00756C54"/>
    <w:rsid w:val="007601CB"/>
    <w:rsid w:val="0079636D"/>
    <w:rsid w:val="007B20C1"/>
    <w:rsid w:val="007E6540"/>
    <w:rsid w:val="00807926"/>
    <w:rsid w:val="00833390"/>
    <w:rsid w:val="0085778B"/>
    <w:rsid w:val="00875A52"/>
    <w:rsid w:val="00892EC0"/>
    <w:rsid w:val="008A1253"/>
    <w:rsid w:val="008B5354"/>
    <w:rsid w:val="008B6C94"/>
    <w:rsid w:val="008D7F02"/>
    <w:rsid w:val="008F6EFF"/>
    <w:rsid w:val="00904C76"/>
    <w:rsid w:val="009065DE"/>
    <w:rsid w:val="00932458"/>
    <w:rsid w:val="00944DE4"/>
    <w:rsid w:val="00957365"/>
    <w:rsid w:val="0095747B"/>
    <w:rsid w:val="009576D7"/>
    <w:rsid w:val="00986CF9"/>
    <w:rsid w:val="009B1EED"/>
    <w:rsid w:val="009D42D9"/>
    <w:rsid w:val="009F12BB"/>
    <w:rsid w:val="009F68D4"/>
    <w:rsid w:val="00A02FFE"/>
    <w:rsid w:val="00A1699E"/>
    <w:rsid w:val="00A329A4"/>
    <w:rsid w:val="00A33B71"/>
    <w:rsid w:val="00A500BE"/>
    <w:rsid w:val="00A67E2D"/>
    <w:rsid w:val="00A73081"/>
    <w:rsid w:val="00A73898"/>
    <w:rsid w:val="00AA6720"/>
    <w:rsid w:val="00AB4BBC"/>
    <w:rsid w:val="00AE3087"/>
    <w:rsid w:val="00B12F77"/>
    <w:rsid w:val="00B13BE8"/>
    <w:rsid w:val="00B20FF7"/>
    <w:rsid w:val="00B256C5"/>
    <w:rsid w:val="00B25B00"/>
    <w:rsid w:val="00B25FD9"/>
    <w:rsid w:val="00B37FE4"/>
    <w:rsid w:val="00B426B5"/>
    <w:rsid w:val="00B44CDC"/>
    <w:rsid w:val="00B5318C"/>
    <w:rsid w:val="00B539B1"/>
    <w:rsid w:val="00BA3825"/>
    <w:rsid w:val="00BA59A4"/>
    <w:rsid w:val="00BC3909"/>
    <w:rsid w:val="00BC4688"/>
    <w:rsid w:val="00BE024E"/>
    <w:rsid w:val="00BE6C5F"/>
    <w:rsid w:val="00C00B27"/>
    <w:rsid w:val="00C06E9E"/>
    <w:rsid w:val="00C13F29"/>
    <w:rsid w:val="00C21C8E"/>
    <w:rsid w:val="00C43870"/>
    <w:rsid w:val="00C45914"/>
    <w:rsid w:val="00C531A9"/>
    <w:rsid w:val="00C5320B"/>
    <w:rsid w:val="00C861AF"/>
    <w:rsid w:val="00C8794A"/>
    <w:rsid w:val="00CA0F30"/>
    <w:rsid w:val="00CB2D83"/>
    <w:rsid w:val="00CE1F23"/>
    <w:rsid w:val="00D07ABF"/>
    <w:rsid w:val="00D326C7"/>
    <w:rsid w:val="00D351F3"/>
    <w:rsid w:val="00D66329"/>
    <w:rsid w:val="00D70B71"/>
    <w:rsid w:val="00D8740D"/>
    <w:rsid w:val="00DB28F9"/>
    <w:rsid w:val="00DB5799"/>
    <w:rsid w:val="00DD792C"/>
    <w:rsid w:val="00DF2BBD"/>
    <w:rsid w:val="00E029B0"/>
    <w:rsid w:val="00E04F20"/>
    <w:rsid w:val="00E07DAE"/>
    <w:rsid w:val="00E21FFF"/>
    <w:rsid w:val="00E23DEF"/>
    <w:rsid w:val="00E32A4B"/>
    <w:rsid w:val="00E357B0"/>
    <w:rsid w:val="00E91942"/>
    <w:rsid w:val="00E95948"/>
    <w:rsid w:val="00EB68F0"/>
    <w:rsid w:val="00ED60E7"/>
    <w:rsid w:val="00EF06DD"/>
    <w:rsid w:val="00F27D49"/>
    <w:rsid w:val="00F4278D"/>
    <w:rsid w:val="00F536FF"/>
    <w:rsid w:val="00F6204E"/>
    <w:rsid w:val="00F814CB"/>
    <w:rsid w:val="00F824C7"/>
    <w:rsid w:val="00F970BC"/>
    <w:rsid w:val="00FB2038"/>
    <w:rsid w:val="00FB58B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7619D4-7122-486E-870F-1A1B0B5D8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26DD6"/>
    <w:rPr>
      <w:rFonts w:ascii="Times New Roman" w:hAnsi="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605C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605CBD"/>
    <w:rPr>
      <w:color w:val="0563C1" w:themeColor="hyperlink"/>
      <w:u w:val="single"/>
    </w:rPr>
  </w:style>
  <w:style w:type="paragraph" w:styleId="Akapitzlist">
    <w:name w:val="List Paragraph"/>
    <w:basedOn w:val="Normalny"/>
    <w:uiPriority w:val="34"/>
    <w:qFormat/>
    <w:rsid w:val="00065E93"/>
    <w:pPr>
      <w:ind w:left="720"/>
      <w:contextualSpacing/>
    </w:pPr>
  </w:style>
  <w:style w:type="character" w:styleId="Odwoaniedokomentarza">
    <w:name w:val="annotation reference"/>
    <w:basedOn w:val="Domylnaczcionkaakapitu"/>
    <w:uiPriority w:val="99"/>
    <w:semiHidden/>
    <w:unhideWhenUsed/>
    <w:rsid w:val="008B5354"/>
    <w:rPr>
      <w:sz w:val="16"/>
      <w:szCs w:val="16"/>
    </w:rPr>
  </w:style>
  <w:style w:type="paragraph" w:styleId="Tekstkomentarza">
    <w:name w:val="annotation text"/>
    <w:basedOn w:val="Normalny"/>
    <w:link w:val="TekstkomentarzaZnak"/>
    <w:uiPriority w:val="99"/>
    <w:semiHidden/>
    <w:unhideWhenUsed/>
    <w:rsid w:val="008B535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B5354"/>
    <w:rPr>
      <w:rFonts w:ascii="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rsid w:val="008B5354"/>
    <w:rPr>
      <w:b/>
      <w:bCs/>
    </w:rPr>
  </w:style>
  <w:style w:type="character" w:customStyle="1" w:styleId="TematkomentarzaZnak">
    <w:name w:val="Temat komentarza Znak"/>
    <w:basedOn w:val="TekstkomentarzaZnak"/>
    <w:link w:val="Tematkomentarza"/>
    <w:uiPriority w:val="99"/>
    <w:semiHidden/>
    <w:rsid w:val="008B5354"/>
    <w:rPr>
      <w:rFonts w:ascii="Times New Roman" w:hAnsi="Times New Roman"/>
      <w:b/>
      <w:bCs/>
      <w:sz w:val="20"/>
      <w:szCs w:val="20"/>
    </w:rPr>
  </w:style>
  <w:style w:type="paragraph" w:styleId="Tekstdymka">
    <w:name w:val="Balloon Text"/>
    <w:basedOn w:val="Normalny"/>
    <w:link w:val="TekstdymkaZnak"/>
    <w:uiPriority w:val="99"/>
    <w:semiHidden/>
    <w:unhideWhenUsed/>
    <w:rsid w:val="008B535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B5354"/>
    <w:rPr>
      <w:rFonts w:ascii="Segoe UI" w:hAnsi="Segoe UI" w:cs="Segoe UI"/>
      <w:sz w:val="18"/>
      <w:szCs w:val="18"/>
    </w:rPr>
  </w:style>
  <w:style w:type="paragraph" w:styleId="Bezodstpw">
    <w:name w:val="No Spacing"/>
    <w:uiPriority w:val="1"/>
    <w:qFormat/>
    <w:rsid w:val="00C06E9E"/>
    <w:pPr>
      <w:spacing w:after="0" w:line="240" w:lineRule="auto"/>
    </w:pPr>
    <w:rPr>
      <w:rFonts w:ascii="Times New Roman" w:hAnsi="Times New Roman"/>
    </w:rPr>
  </w:style>
  <w:style w:type="paragraph" w:styleId="Nagwek">
    <w:name w:val="header"/>
    <w:basedOn w:val="Normalny"/>
    <w:link w:val="NagwekZnak"/>
    <w:uiPriority w:val="99"/>
    <w:unhideWhenUsed/>
    <w:rsid w:val="00F536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536FF"/>
    <w:rPr>
      <w:rFonts w:ascii="Times New Roman" w:hAnsi="Times New Roman"/>
    </w:rPr>
  </w:style>
  <w:style w:type="paragraph" w:styleId="Stopka">
    <w:name w:val="footer"/>
    <w:basedOn w:val="Normalny"/>
    <w:link w:val="StopkaZnak"/>
    <w:uiPriority w:val="99"/>
    <w:unhideWhenUsed/>
    <w:rsid w:val="00F536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536FF"/>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152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0FE870-4F72-4260-9BB8-40ADB6471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6543</Words>
  <Characters>39260</Characters>
  <Application>Microsoft Office Word</Application>
  <DocSecurity>0</DocSecurity>
  <Lines>327</Lines>
  <Paragraphs>91</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45712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Alicja Tamborska</dc:creator>
  <cp:lastModifiedBy>Wojciech Płeszka</cp:lastModifiedBy>
  <cp:revision>2</cp:revision>
  <cp:lastPrinted>2017-07-04T12:31:00Z</cp:lastPrinted>
  <dcterms:created xsi:type="dcterms:W3CDTF">2017-09-26T11:28:00Z</dcterms:created>
  <dcterms:modified xsi:type="dcterms:W3CDTF">2017-09-26T11:28:00Z</dcterms:modified>
</cp:coreProperties>
</file>